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EC" w:rsidRPr="001F4CF7" w:rsidRDefault="004E19EC" w:rsidP="00A2525D">
      <w:pPr>
        <w:rPr>
          <w:lang w:val="hy-AM"/>
        </w:rPr>
      </w:pPr>
      <w:r w:rsidRPr="001F4CF7">
        <w:rPr>
          <w:rFonts w:ascii="Sylfaen" w:hAnsi="Sylfaen" w:cs="Sylfaen"/>
          <w:lang w:val="hy-AM"/>
        </w:rPr>
        <w:t>Մասնաժողովին</w:t>
      </w:r>
    </w:p>
    <w:p w:rsidR="004E19EC" w:rsidRPr="004E19EC" w:rsidRDefault="004E19EC" w:rsidP="001F4CF7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04.11.2013</w:t>
      </w:r>
    </w:p>
    <w:p w:rsidR="004E19EC" w:rsidRPr="001F4CF7" w:rsidRDefault="004E19EC" w:rsidP="001F4CF7">
      <w:pPr>
        <w:spacing w:after="0"/>
        <w:jc w:val="right"/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</w:pP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Մասնագիտական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կրթության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կազմակերպումը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քոլեջում՝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ուսումնական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պլաններ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,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մոդուլներ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,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մասնագիտական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խմբեր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,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առկա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,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հեռավար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,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առցանց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ուսումնական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աշխատանքի</w:t>
      </w:r>
      <w:r w:rsidRPr="001F4CF7">
        <w:rPr>
          <w:rFonts w:ascii="Calibri" w:hAnsi="Calibri" w:cs="Calibri"/>
          <w:color w:val="333333"/>
          <w:u w:val="single"/>
          <w:shd w:val="clear" w:color="auto" w:fill="FFFFFF"/>
          <w:lang w:val="hy-AM"/>
        </w:rPr>
        <w:t xml:space="preserve"> </w:t>
      </w:r>
      <w:r w:rsidRPr="001F4CF7">
        <w:rPr>
          <w:rFonts w:ascii="Sylfaen" w:hAnsi="Sylfaen" w:cs="Sylfaen"/>
          <w:color w:val="333333"/>
          <w:u w:val="single"/>
          <w:shd w:val="clear" w:color="auto" w:fill="FFFFFF"/>
          <w:lang w:val="hy-AM"/>
        </w:rPr>
        <w:t>գրանցումը</w:t>
      </w:r>
    </w:p>
    <w:p w:rsidR="004E19EC" w:rsidRDefault="004E19EC" w:rsidP="00121204">
      <w:pPr>
        <w:spacing w:after="0"/>
        <w:rPr>
          <w:rFonts w:ascii="Sylfaen" w:hAnsi="Sylfaen" w:cs="Sylfaen"/>
          <w:color w:val="333333"/>
          <w:shd w:val="clear" w:color="auto" w:fill="FFFFFF"/>
          <w:lang w:val="hy-AM"/>
        </w:rPr>
      </w:pPr>
    </w:p>
    <w:p w:rsidR="004E19EC" w:rsidRDefault="001F4CF7" w:rsidP="00121204">
      <w:pPr>
        <w:spacing w:after="0"/>
        <w:rPr>
          <w:rFonts w:ascii="Sylfaen" w:hAnsi="Sylfaen" w:cs="Sylfaen"/>
          <w:color w:val="333333"/>
          <w:shd w:val="clear" w:color="auto" w:fill="FFFFFF"/>
          <w:lang w:val="hy-AM"/>
        </w:rPr>
      </w:pPr>
      <w:r>
        <w:rPr>
          <w:rFonts w:ascii="Sylfaen" w:hAnsi="Sylfaen" w:cs="Sylfaen"/>
          <w:color w:val="333333"/>
          <w:shd w:val="clear" w:color="auto" w:fill="FFFFFF"/>
          <w:lang w:val="hy-AM"/>
        </w:rPr>
        <w:t xml:space="preserve">Կրթահամալիրի </w:t>
      </w:r>
      <w:r w:rsidR="004E19EC">
        <w:rPr>
          <w:rFonts w:ascii="Sylfaen" w:hAnsi="Sylfaen" w:cs="Sylfaen"/>
          <w:color w:val="333333"/>
          <w:shd w:val="clear" w:color="auto" w:fill="FFFFFF"/>
          <w:lang w:val="hy-AM"/>
        </w:rPr>
        <w:t>Քոլեջ</w:t>
      </w:r>
      <w:r>
        <w:rPr>
          <w:rFonts w:ascii="Sylfaen" w:hAnsi="Sylfaen" w:cs="Sylfaen"/>
          <w:color w:val="333333"/>
          <w:shd w:val="clear" w:color="auto" w:fill="FFFFFF"/>
          <w:lang w:val="hy-AM"/>
        </w:rPr>
        <w:t>ն</w:t>
      </w:r>
      <w:r w:rsidR="004E19EC">
        <w:rPr>
          <w:rFonts w:ascii="Sylfaen" w:hAnsi="Sylfaen" w:cs="Sylfaen"/>
          <w:color w:val="333333"/>
          <w:shd w:val="clear" w:color="auto" w:fill="FFFFFF"/>
          <w:lang w:val="hy-AM"/>
        </w:rPr>
        <w:t xml:space="preserve"> իրականացնում է նախնական մասնագիտական</w:t>
      </w:r>
      <w:r w:rsidR="004E19EC" w:rsidRPr="004E19EC">
        <w:rPr>
          <w:rFonts w:ascii="Sylfaen" w:hAnsi="Sylfaen" w:cs="Sylfaen"/>
          <w:color w:val="333333"/>
          <w:shd w:val="clear" w:color="auto" w:fill="FFFFFF"/>
          <w:lang w:val="hy-AM"/>
        </w:rPr>
        <w:t>(</w:t>
      </w:r>
      <w:r w:rsidR="004E19EC">
        <w:rPr>
          <w:rFonts w:ascii="Sylfaen" w:hAnsi="Sylfaen" w:cs="Sylfaen"/>
          <w:color w:val="333333"/>
          <w:shd w:val="clear" w:color="auto" w:fill="FFFFFF"/>
          <w:lang w:val="hy-AM"/>
        </w:rPr>
        <w:t>արհեստագործական</w:t>
      </w:r>
      <w:r w:rsidR="004E19EC" w:rsidRPr="004E19EC">
        <w:rPr>
          <w:rFonts w:ascii="Sylfaen" w:hAnsi="Sylfaen" w:cs="Sylfaen"/>
          <w:color w:val="333333"/>
          <w:shd w:val="clear" w:color="auto" w:fill="FFFFFF"/>
          <w:lang w:val="hy-AM"/>
        </w:rPr>
        <w:t>)</w:t>
      </w:r>
      <w:r w:rsidR="004E19EC">
        <w:rPr>
          <w:rFonts w:ascii="Sylfaen" w:hAnsi="Sylfaen" w:cs="Sylfaen"/>
          <w:color w:val="333333"/>
          <w:shd w:val="clear" w:color="auto" w:fill="FFFFFF"/>
          <w:lang w:val="hy-AM"/>
        </w:rPr>
        <w:t xml:space="preserve"> և միջին մասնագիտական կրթությունը, որտեղ 2013-14 ուստարվա ընդունելությամբ ունենք հետևյալ մասնագիտությունները</w:t>
      </w:r>
    </w:p>
    <w:p w:rsidR="004E19EC" w:rsidRPr="004E19EC" w:rsidRDefault="004E19EC" w:rsidP="004E19EC">
      <w:pPr>
        <w:pStyle w:val="NormalWeb"/>
        <w:shd w:val="clear" w:color="auto" w:fill="FAFDFD"/>
        <w:spacing w:before="360" w:beforeAutospacing="0" w:after="360" w:afterAutospacing="0" w:line="232" w:lineRule="atLeast"/>
        <w:rPr>
          <w:rFonts w:ascii="Tahoma" w:hAnsi="Tahoma" w:cs="Tahoma"/>
          <w:color w:val="000000"/>
          <w:sz w:val="18"/>
          <w:szCs w:val="18"/>
          <w:lang w:val="hy-AM" w:eastAsia="ru-RU"/>
        </w:rPr>
      </w:pPr>
      <w:r>
        <w:rPr>
          <w:rFonts w:ascii="Sylfaen" w:hAnsi="Sylfaen" w:cs="Sylfaen"/>
          <w:color w:val="333333"/>
          <w:shd w:val="clear" w:color="auto" w:fill="FFFFFF"/>
          <w:lang w:val="hy-AM"/>
        </w:rPr>
        <w:t>-</w:t>
      </w:r>
      <w:r w:rsidRPr="004E19EC">
        <w:rPr>
          <w:rFonts w:ascii="Sylfaen" w:hAnsi="Sylfaen" w:cs="Sylfaen"/>
          <w:b/>
          <w:bCs/>
          <w:i/>
          <w:iCs/>
          <w:color w:val="993300"/>
          <w:sz w:val="20"/>
          <w:szCs w:val="20"/>
          <w:lang w:val="hy-AM" w:eastAsia="ru-RU"/>
        </w:rPr>
        <w:t>Միջին</w:t>
      </w:r>
      <w:r w:rsidRPr="004E19EC">
        <w:rPr>
          <w:rFonts w:ascii="Calibri" w:hAnsi="Calibri" w:cs="Calibri"/>
          <w:b/>
          <w:bCs/>
          <w:i/>
          <w:iCs/>
          <w:color w:val="993300"/>
          <w:sz w:val="20"/>
          <w:lang w:val="hy-AM" w:eastAsia="ru-RU"/>
        </w:rPr>
        <w:t> </w:t>
      </w:r>
      <w:r w:rsidRPr="004E19EC">
        <w:rPr>
          <w:rFonts w:ascii="Calibri" w:hAnsi="Calibri" w:cs="Calibri"/>
          <w:b/>
          <w:bCs/>
          <w:i/>
          <w:iCs/>
          <w:color w:val="993300"/>
          <w:sz w:val="20"/>
          <w:szCs w:val="20"/>
          <w:lang w:val="hy-AM" w:eastAsia="ru-RU"/>
        </w:rPr>
        <w:t> </w:t>
      </w:r>
      <w:r w:rsidRPr="004E19EC">
        <w:rPr>
          <w:rFonts w:ascii="Sylfaen" w:hAnsi="Sylfaen" w:cs="Sylfaen"/>
          <w:b/>
          <w:bCs/>
          <w:i/>
          <w:iCs/>
          <w:color w:val="993300"/>
          <w:sz w:val="20"/>
          <w:szCs w:val="20"/>
          <w:lang w:val="hy-AM" w:eastAsia="ru-RU"/>
        </w:rPr>
        <w:t>մասնագիտական</w:t>
      </w:r>
    </w:p>
    <w:p w:rsidR="004E19EC" w:rsidRPr="004E19EC" w:rsidRDefault="004E19EC" w:rsidP="004E19EC">
      <w:pPr>
        <w:shd w:val="clear" w:color="auto" w:fill="FAFDFD"/>
        <w:spacing w:before="360" w:after="360" w:line="232" w:lineRule="atLeast"/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</w:pPr>
      <w:r w:rsidRPr="004E19EC">
        <w:rPr>
          <w:rFonts w:ascii="Wingdings 2" w:eastAsia="Times New Roman" w:hAnsi="Wingdings 2" w:cs="Tahoma"/>
          <w:sz w:val="20"/>
          <w:szCs w:val="20"/>
          <w:lang w:val="hy-AM" w:eastAsia="ru-RU"/>
        </w:rPr>
        <w:t>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0313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«Նախադպրոցական կրթություն» 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i/>
          <w:iCs/>
          <w:sz w:val="20"/>
          <w:szCs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հիմնական</w:t>
      </w:r>
      <w:r w:rsidR="00D70DCA"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 xml:space="preserve"> - II -6 սովորող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br/>
        <w:t xml:space="preserve">                                                                         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միջնակարգ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կրթության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հիմքով</w:t>
      </w:r>
      <w:r w:rsidR="00D70DCA"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br/>
        <w:t xml:space="preserve">                                                                         II - 11 սովորող , III- 15 սովորող</w:t>
      </w:r>
      <w:r w:rsidR="003507BC"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, հեռավար – 23 սովորող</w:t>
      </w:r>
    </w:p>
    <w:p w:rsidR="004E19EC" w:rsidRPr="00842864" w:rsidRDefault="004E19EC" w:rsidP="004E19EC">
      <w:pPr>
        <w:shd w:val="clear" w:color="auto" w:fill="FAFDFD"/>
        <w:spacing w:after="0" w:line="232" w:lineRule="atLeast"/>
        <w:ind w:hanging="432"/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</w:pPr>
      <w:r w:rsidRPr="004E19EC">
        <w:rPr>
          <w:rFonts w:ascii="Wingdings 2" w:eastAsia="Times New Roman" w:hAnsi="Wingdings 2" w:cs="Tahoma"/>
          <w:sz w:val="20"/>
          <w:szCs w:val="20"/>
          <w:lang w:val="hy-AM" w:eastAsia="ru-RU"/>
        </w:rPr>
        <w:t>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0515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«Զարդային-կիրառ.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արվեստ և 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ժողարհեստներ» 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միջնակարգ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կրթության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="00D70DCA"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 xml:space="preserve"> </w:t>
      </w:r>
      <w:r w:rsidR="00D70DCA"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br/>
        <w:t xml:space="preserve">                                                                                           I  - 7 սովորող, II - 7 սովորող , III- 3սովորող</w:t>
      </w:r>
    </w:p>
    <w:p w:rsidR="00D70DCA" w:rsidRPr="00842864" w:rsidRDefault="00D70DCA" w:rsidP="004E19EC">
      <w:pPr>
        <w:shd w:val="clear" w:color="auto" w:fill="FAFDFD"/>
        <w:spacing w:after="0" w:line="232" w:lineRule="atLeast"/>
        <w:ind w:hanging="432"/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</w:pP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ab/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ab/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ab/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ab/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ab/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ab/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ab/>
        <w:t xml:space="preserve">    </w:t>
      </w:r>
    </w:p>
    <w:p w:rsidR="004E19EC" w:rsidRPr="00842864" w:rsidRDefault="004E19EC" w:rsidP="004E19EC">
      <w:pPr>
        <w:shd w:val="clear" w:color="auto" w:fill="FAFDFD"/>
        <w:spacing w:after="0" w:line="232" w:lineRule="atLeast"/>
        <w:ind w:hanging="432"/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</w:pPr>
      <w:r w:rsidRPr="004E19EC">
        <w:rPr>
          <w:rFonts w:ascii="Wingdings 2" w:eastAsia="Times New Roman" w:hAnsi="Wingdings 2" w:cs="Tahoma"/>
          <w:sz w:val="20"/>
          <w:szCs w:val="20"/>
          <w:lang w:val="hy-AM" w:eastAsia="ru-RU"/>
        </w:rPr>
        <w:t>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0307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«Ֆիզիկական կուլտուրա և սպորտ»</w:t>
      </w:r>
      <w:r w:rsidRPr="00842864">
        <w:rPr>
          <w:rFonts w:ascii="Sylfaen" w:eastAsia="Times New Roman" w:hAnsi="Sylfaen" w:cs="Tahoma"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միջնակարգ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կրթության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</w:p>
    <w:p w:rsidR="00D70DCA" w:rsidRPr="00842864" w:rsidRDefault="00D70DCA" w:rsidP="00D70DCA">
      <w:pPr>
        <w:shd w:val="clear" w:color="auto" w:fill="FAFDFD"/>
        <w:spacing w:after="0" w:line="232" w:lineRule="atLeast"/>
        <w:ind w:hanging="432"/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</w:pP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 xml:space="preserve">                                                                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 xml:space="preserve">            I  - 7 սովորող, II - 6սովորող , III- 0սովորող</w:t>
      </w:r>
    </w:p>
    <w:p w:rsidR="00D70DCA" w:rsidRPr="00842864" w:rsidRDefault="00D70DCA" w:rsidP="004E19EC">
      <w:pPr>
        <w:shd w:val="clear" w:color="auto" w:fill="FAFDFD"/>
        <w:spacing w:after="0" w:line="232" w:lineRule="atLeast"/>
        <w:ind w:hanging="432"/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</w:pPr>
    </w:p>
    <w:p w:rsidR="004E19EC" w:rsidRPr="00842864" w:rsidRDefault="004E19EC" w:rsidP="004E19EC">
      <w:pPr>
        <w:shd w:val="clear" w:color="auto" w:fill="FAFDFD"/>
        <w:spacing w:after="0" w:line="232" w:lineRule="atLeast"/>
        <w:ind w:hanging="432"/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</w:pPr>
      <w:r w:rsidRPr="00221F9B">
        <w:rPr>
          <w:rFonts w:ascii="Wingdings 2" w:eastAsia="Times New Roman" w:hAnsi="Wingdings 2" w:cs="Tahoma"/>
          <w:sz w:val="20"/>
          <w:szCs w:val="20"/>
          <w:lang w:val="hy-AM" w:eastAsia="ru-RU"/>
        </w:rPr>
        <w:t></w:t>
      </w:r>
      <w:r w:rsidRPr="00221F9B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0310</w:t>
      </w:r>
      <w:r w:rsidRPr="00221F9B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221F9B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«Երաժշտական կրթություն»</w:t>
      </w:r>
      <w:r w:rsidRPr="00221F9B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221F9B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միջնակարգ</w:t>
      </w:r>
      <w:r w:rsidRPr="00221F9B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221F9B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կրթության</w:t>
      </w:r>
      <w:r w:rsidRPr="00221F9B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</w:p>
    <w:p w:rsidR="00D70DCA" w:rsidRPr="00842864" w:rsidRDefault="00D70DCA" w:rsidP="00D70DCA">
      <w:pPr>
        <w:shd w:val="clear" w:color="auto" w:fill="FAFDFD"/>
        <w:spacing w:after="0" w:line="232" w:lineRule="atLeast"/>
        <w:ind w:hanging="432"/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</w:pPr>
      <w:r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 xml:space="preserve">                                                                                           I  - 7 սովորող, II - 7 սովորող , III- 2սովորող</w:t>
      </w:r>
    </w:p>
    <w:p w:rsidR="00D70DCA" w:rsidRPr="004E19EC" w:rsidRDefault="00D70DCA" w:rsidP="004E19EC">
      <w:pPr>
        <w:shd w:val="clear" w:color="auto" w:fill="FAFDFD"/>
        <w:spacing w:after="0" w:line="232" w:lineRule="atLeast"/>
        <w:ind w:hanging="432"/>
        <w:rPr>
          <w:rFonts w:ascii="Tahoma" w:eastAsia="Times New Roman" w:hAnsi="Tahoma" w:cs="Tahoma"/>
          <w:sz w:val="18"/>
          <w:szCs w:val="18"/>
          <w:lang w:val="hy-AM" w:eastAsia="ru-RU"/>
        </w:rPr>
      </w:pPr>
    </w:p>
    <w:p w:rsidR="004E19EC" w:rsidRPr="00842864" w:rsidRDefault="004E19EC" w:rsidP="004E19EC">
      <w:pPr>
        <w:shd w:val="clear" w:color="auto" w:fill="FAFDFD"/>
        <w:spacing w:after="0" w:line="232" w:lineRule="atLeast"/>
        <w:ind w:hanging="432"/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</w:pPr>
      <w:r w:rsidRPr="004E19EC">
        <w:rPr>
          <w:rFonts w:ascii="Wingdings 2" w:eastAsia="Times New Roman" w:hAnsi="Wingdings 2" w:cs="Tahoma"/>
          <w:sz w:val="20"/>
          <w:szCs w:val="20"/>
          <w:lang w:val="hy-AM" w:eastAsia="ru-RU"/>
        </w:rPr>
        <w:t>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2305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«Լուսանկարչական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գործ»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i/>
          <w:iCs/>
          <w:sz w:val="20"/>
          <w:szCs w:val="20"/>
          <w:lang w:val="hy-AM" w:eastAsia="ru-RU"/>
        </w:rPr>
        <w:t> 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 xml:space="preserve">հիմնական </w:t>
      </w:r>
      <w:r w:rsidR="00D70DCA"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- I  - 2 սովորող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br/>
        <w:t xml:space="preserve">                                                  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միջնակարգ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կրթության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հիմքով</w:t>
      </w:r>
      <w:r w:rsidR="00D70DCA"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 xml:space="preserve"> – I  - 1 սովորող</w:t>
      </w:r>
    </w:p>
    <w:p w:rsidR="00D70DCA" w:rsidRPr="00842864" w:rsidRDefault="00D70DCA" w:rsidP="004E19EC">
      <w:pPr>
        <w:shd w:val="clear" w:color="auto" w:fill="FAFDFD"/>
        <w:spacing w:after="0" w:line="232" w:lineRule="atLeast"/>
        <w:ind w:hanging="432"/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</w:pPr>
    </w:p>
    <w:p w:rsidR="004E19EC" w:rsidRPr="004E19EC" w:rsidRDefault="004E19EC" w:rsidP="004E19EC">
      <w:pPr>
        <w:shd w:val="clear" w:color="auto" w:fill="FAFDFD"/>
        <w:spacing w:after="0" w:line="232" w:lineRule="atLeast"/>
        <w:ind w:hanging="432"/>
        <w:rPr>
          <w:rFonts w:ascii="Tahoma" w:eastAsia="Times New Roman" w:hAnsi="Tahoma" w:cs="Tahoma"/>
          <w:sz w:val="18"/>
          <w:szCs w:val="18"/>
          <w:lang w:val="hy-AM" w:eastAsia="ru-RU"/>
        </w:rPr>
      </w:pPr>
      <w:r w:rsidRPr="004E19EC">
        <w:rPr>
          <w:rFonts w:ascii="Wingdings 2" w:eastAsia="Times New Roman" w:hAnsi="Wingdings 2" w:cs="Tahoma"/>
          <w:sz w:val="20"/>
          <w:szCs w:val="20"/>
          <w:lang w:val="hy-AM" w:eastAsia="ru-RU"/>
        </w:rPr>
        <w:t>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0207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«Թարգմանություն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և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գործավարություն</w:t>
      </w:r>
      <w:r w:rsidRPr="00842864">
        <w:rPr>
          <w:rFonts w:ascii="Sylfaen" w:eastAsia="Times New Roman" w:hAnsi="Sylfaen" w:cs="Tahoma"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i/>
          <w:iCs/>
          <w:sz w:val="20"/>
          <w:szCs w:val="20"/>
          <w:lang w:val="hy-AM" w:eastAsia="ru-RU"/>
        </w:rPr>
        <w:t>»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 xml:space="preserve">հիմնական </w:t>
      </w:r>
      <w:r w:rsidR="00D70DCA"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 xml:space="preserve"> I  - 1 սովորող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br/>
        <w:t xml:space="preserve">                                                                           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միջնակարգ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կրթության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="001F4CF7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-0</w:t>
      </w:r>
    </w:p>
    <w:p w:rsidR="004E19EC" w:rsidRPr="004E19EC" w:rsidRDefault="004E19EC" w:rsidP="004E19EC">
      <w:pPr>
        <w:shd w:val="clear" w:color="auto" w:fill="FAFDFD"/>
        <w:spacing w:after="0" w:line="232" w:lineRule="atLeast"/>
        <w:ind w:hanging="432"/>
        <w:rPr>
          <w:rFonts w:ascii="Tahoma" w:eastAsia="Times New Roman" w:hAnsi="Tahoma" w:cs="Tahoma"/>
          <w:sz w:val="18"/>
          <w:szCs w:val="18"/>
          <w:lang w:val="hy-AM" w:eastAsia="ru-RU"/>
        </w:rPr>
      </w:pPr>
      <w:r w:rsidRPr="004E19EC">
        <w:rPr>
          <w:rFonts w:ascii="Wingdings 2" w:eastAsia="Times New Roman" w:hAnsi="Wingdings 2" w:cs="Tahoma"/>
          <w:sz w:val="20"/>
          <w:szCs w:val="20"/>
          <w:lang w:val="hy-AM" w:eastAsia="ru-RU"/>
        </w:rPr>
        <w:t>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0517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«Գրադարանային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գործ</w:t>
      </w:r>
      <w:r w:rsidRPr="00842864">
        <w:rPr>
          <w:rFonts w:ascii="Sylfaen" w:eastAsia="Times New Roman" w:hAnsi="Sylfaen" w:cs="Tahoma"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i/>
          <w:iCs/>
          <w:sz w:val="20"/>
          <w:szCs w:val="20"/>
          <w:lang w:val="hy-AM" w:eastAsia="ru-RU"/>
        </w:rPr>
        <w:t>»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միջնակարգ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Pr="004E19EC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կրթության</w:t>
      </w:r>
      <w:r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> </w:t>
      </w:r>
      <w:r w:rsidR="003507BC" w:rsidRPr="00842864">
        <w:rPr>
          <w:rFonts w:ascii="Sylfaen" w:eastAsia="Times New Roman" w:hAnsi="Sylfaen" w:cs="Tahoma"/>
          <w:b/>
          <w:bCs/>
          <w:i/>
          <w:iCs/>
          <w:sz w:val="20"/>
          <w:lang w:val="hy-AM" w:eastAsia="ru-RU"/>
        </w:rPr>
        <w:t xml:space="preserve"> </w:t>
      </w:r>
      <w:r w:rsidR="003507BC"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t>I  - 8սովորող</w:t>
      </w:r>
      <w:r w:rsidR="003507BC" w:rsidRPr="00842864">
        <w:rPr>
          <w:rFonts w:ascii="Sylfaen" w:eastAsia="Times New Roman" w:hAnsi="Sylfaen" w:cs="Tahoma"/>
          <w:b/>
          <w:bCs/>
          <w:i/>
          <w:iCs/>
          <w:sz w:val="20"/>
          <w:szCs w:val="20"/>
          <w:lang w:val="hy-AM" w:eastAsia="ru-RU"/>
        </w:rPr>
        <w:br/>
      </w:r>
    </w:p>
    <w:p w:rsidR="00BD07AD" w:rsidRPr="00BD07AD" w:rsidRDefault="004E19EC" w:rsidP="00BD07AD">
      <w:pPr>
        <w:pStyle w:val="ListParagraph"/>
        <w:numPr>
          <w:ilvl w:val="0"/>
          <w:numId w:val="8"/>
        </w:numPr>
        <w:shd w:val="clear" w:color="auto" w:fill="FAFDFD"/>
        <w:spacing w:before="360" w:after="360" w:line="232" w:lineRule="atLeast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BD07AD">
        <w:rPr>
          <w:rFonts w:ascii="Sylfaen" w:eastAsia="Times New Roman" w:hAnsi="Sylfaen" w:cs="Sylfaen"/>
          <w:b/>
          <w:bCs/>
          <w:i/>
          <w:iCs/>
          <w:color w:val="993300"/>
          <w:sz w:val="20"/>
          <w:szCs w:val="20"/>
          <w:lang w:val="hy-AM" w:eastAsia="ru-RU"/>
        </w:rPr>
        <w:t>Նախնական</w:t>
      </w:r>
      <w:r w:rsidRPr="00BD07AD">
        <w:rPr>
          <w:rFonts w:ascii="Calibri" w:eastAsia="Times New Roman" w:hAnsi="Calibri" w:cs="Calibri"/>
          <w:b/>
          <w:bCs/>
          <w:i/>
          <w:iCs/>
          <w:color w:val="993300"/>
          <w:sz w:val="20"/>
          <w:lang w:val="hy-AM" w:eastAsia="ru-RU"/>
        </w:rPr>
        <w:t> </w:t>
      </w:r>
      <w:r w:rsidRPr="00BD07AD">
        <w:rPr>
          <w:rFonts w:ascii="Sylfaen" w:eastAsia="Times New Roman" w:hAnsi="Sylfaen" w:cs="Sylfaen"/>
          <w:b/>
          <w:bCs/>
          <w:i/>
          <w:iCs/>
          <w:color w:val="993300"/>
          <w:sz w:val="20"/>
          <w:szCs w:val="20"/>
          <w:lang w:val="hy-AM" w:eastAsia="ru-RU"/>
        </w:rPr>
        <w:t>մասնագիտական</w:t>
      </w:r>
      <w:r w:rsidRPr="00BD07AD">
        <w:rPr>
          <w:rFonts w:ascii="Calibri" w:eastAsia="Times New Roman" w:hAnsi="Calibri" w:cs="Calibri"/>
          <w:b/>
          <w:bCs/>
          <w:i/>
          <w:iCs/>
          <w:color w:val="993300"/>
          <w:sz w:val="20"/>
          <w:szCs w:val="20"/>
          <w:lang w:val="hy-AM" w:eastAsia="ru-RU"/>
        </w:rPr>
        <w:t> (</w:t>
      </w:r>
      <w:r w:rsidRPr="00BD07AD">
        <w:rPr>
          <w:rFonts w:ascii="Sylfaen" w:eastAsia="Times New Roman" w:hAnsi="Sylfaen" w:cs="Sylfaen"/>
          <w:b/>
          <w:bCs/>
          <w:i/>
          <w:iCs/>
          <w:color w:val="993300"/>
          <w:sz w:val="20"/>
          <w:szCs w:val="20"/>
          <w:lang w:val="hy-AM" w:eastAsia="ru-RU"/>
        </w:rPr>
        <w:t>արհեստագործական</w:t>
      </w:r>
      <w:r w:rsidRPr="00BD07AD">
        <w:rPr>
          <w:rFonts w:ascii="Calibri" w:eastAsia="Times New Roman" w:hAnsi="Calibri" w:cs="Calibri"/>
          <w:b/>
          <w:bCs/>
          <w:i/>
          <w:iCs/>
          <w:color w:val="993300"/>
          <w:sz w:val="20"/>
          <w:szCs w:val="20"/>
          <w:lang w:val="hy-AM" w:eastAsia="ru-RU"/>
        </w:rPr>
        <w:t>)</w:t>
      </w:r>
      <w:r w:rsidRPr="00BD07AD">
        <w:rPr>
          <w:rFonts w:ascii="Calibri" w:eastAsia="Times New Roman" w:hAnsi="Calibri" w:cs="Calibri"/>
          <w:b/>
          <w:bCs/>
          <w:i/>
          <w:iCs/>
          <w:color w:val="993300"/>
          <w:sz w:val="20"/>
          <w:szCs w:val="20"/>
          <w:lang w:val="hy-AM" w:eastAsia="ru-RU"/>
        </w:rPr>
        <w:br/>
      </w:r>
      <w:r w:rsidRPr="00BD07AD">
        <w:rPr>
          <w:rFonts w:ascii="Calibri" w:eastAsia="Times New Roman" w:hAnsi="Calibri" w:cs="Calibri"/>
          <w:b/>
          <w:bCs/>
          <w:i/>
          <w:iCs/>
          <w:color w:val="993300"/>
          <w:sz w:val="20"/>
          <w:szCs w:val="20"/>
          <w:lang w:val="hy-AM" w:eastAsia="ru-RU"/>
        </w:rPr>
        <w:br/>
      </w:r>
      <w:r w:rsidRPr="00BD07AD">
        <w:rPr>
          <w:rFonts w:ascii="Sylfaen" w:eastAsia="Times New Roman" w:hAnsi="Sylfaen" w:cs="Tahoma"/>
          <w:b/>
          <w:bCs/>
          <w:i/>
          <w:iCs/>
          <w:color w:val="000000"/>
          <w:sz w:val="20"/>
          <w:szCs w:val="20"/>
          <w:lang w:val="hy-AM" w:eastAsia="ru-RU"/>
        </w:rPr>
        <w:t>1-ամյա`</w:t>
      </w:r>
      <w:r w:rsidRPr="00BD07AD">
        <w:rPr>
          <w:rFonts w:ascii="Sylfaen" w:eastAsia="Times New Roman" w:hAnsi="Sylfaen" w:cs="Tahoma"/>
          <w:b/>
          <w:bCs/>
          <w:i/>
          <w:iCs/>
          <w:color w:val="000000"/>
          <w:sz w:val="20"/>
          <w:lang w:val="hy-AM" w:eastAsia="ru-RU"/>
        </w:rPr>
        <w:t> </w:t>
      </w:r>
      <w:r w:rsidRPr="00BD07AD">
        <w:rPr>
          <w:rFonts w:ascii="Sylfaen" w:eastAsia="Times New Roman" w:hAnsi="Sylfaen" w:cs="Tahoma"/>
          <w:b/>
          <w:bCs/>
          <w:i/>
          <w:iCs/>
          <w:color w:val="000000"/>
          <w:sz w:val="20"/>
          <w:szCs w:val="20"/>
          <w:lang w:val="hy-AM" w:eastAsia="ru-RU"/>
        </w:rPr>
        <w:t>միջնակարգ կրթության հիմքով,</w:t>
      </w:r>
      <w:r w:rsidRPr="00BD07AD">
        <w:rPr>
          <w:rFonts w:ascii="Sylfaen" w:eastAsia="Times New Roman" w:hAnsi="Sylfaen" w:cs="Tahoma"/>
          <w:b/>
          <w:bCs/>
          <w:i/>
          <w:iCs/>
          <w:color w:val="000000"/>
          <w:sz w:val="20"/>
          <w:lang w:val="hy-AM" w:eastAsia="ru-RU"/>
        </w:rPr>
        <w:t> </w:t>
      </w:r>
      <w:r w:rsidRPr="00BD07AD">
        <w:rPr>
          <w:rFonts w:ascii="Sylfaen" w:eastAsia="Times New Roman" w:hAnsi="Sylfaen" w:cs="Tahoma"/>
          <w:b/>
          <w:bCs/>
          <w:i/>
          <w:iCs/>
          <w:color w:val="000000"/>
          <w:sz w:val="20"/>
          <w:szCs w:val="20"/>
          <w:lang w:val="hy-AM" w:eastAsia="ru-RU"/>
        </w:rPr>
        <w:t>ստորև նշված մասնագիտություններով(արհեստներով)</w:t>
      </w:r>
      <w:r w:rsidRPr="00BD07AD">
        <w:rPr>
          <w:rFonts w:ascii="Sylfaen" w:eastAsia="Times New Roman" w:hAnsi="Sylfaen" w:cs="Tahoma"/>
          <w:b/>
          <w:bCs/>
          <w:i/>
          <w:iCs/>
          <w:color w:val="000000"/>
          <w:sz w:val="20"/>
          <w:szCs w:val="20"/>
          <w:lang w:val="hy-AM" w:eastAsia="ru-RU"/>
        </w:rPr>
        <w:br/>
      </w:r>
    </w:p>
    <w:p w:rsidR="00BD07AD" w:rsidRPr="00BD07AD" w:rsidRDefault="00BD07AD" w:rsidP="00BD07AD">
      <w:pPr>
        <w:pStyle w:val="ListParagraph"/>
        <w:numPr>
          <w:ilvl w:val="0"/>
          <w:numId w:val="8"/>
        </w:numPr>
        <w:shd w:val="clear" w:color="auto" w:fill="FAFDFD"/>
        <w:spacing w:before="360" w:after="360" w:line="232" w:lineRule="atLeast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BD07AD">
        <w:rPr>
          <w:rFonts w:ascii="Sylfaen" w:eastAsia="Times New Roman" w:hAnsi="Sylfaen" w:cs="Tahoma"/>
          <w:b/>
          <w:bCs/>
          <w:i/>
          <w:iCs/>
          <w:color w:val="000000"/>
          <w:sz w:val="20"/>
          <w:szCs w:val="20"/>
          <w:lang w:val="hy-AM" w:eastAsia="ru-RU"/>
        </w:rPr>
        <w:t>0515 Զարդակիրառական արվեստ</w:t>
      </w:r>
      <w:r>
        <w:rPr>
          <w:rFonts w:ascii="Sylfaen" w:eastAsia="Times New Roman" w:hAnsi="Sylfaen" w:cs="Tahoma"/>
          <w:b/>
          <w:bCs/>
          <w:i/>
          <w:iCs/>
          <w:color w:val="000000"/>
          <w:sz w:val="20"/>
          <w:szCs w:val="20"/>
          <w:lang w:val="hy-AM" w:eastAsia="ru-RU"/>
        </w:rPr>
        <w:t xml:space="preserve"> – 20 սովորող</w:t>
      </w:r>
    </w:p>
    <w:p w:rsidR="00BD07AD" w:rsidRPr="00BD07AD" w:rsidRDefault="004E19EC" w:rsidP="00BD07AD">
      <w:pPr>
        <w:pStyle w:val="ListParagraph"/>
        <w:numPr>
          <w:ilvl w:val="0"/>
          <w:numId w:val="8"/>
        </w:numPr>
        <w:shd w:val="clear" w:color="auto" w:fill="FAFDFD"/>
        <w:spacing w:before="360" w:after="360" w:line="232" w:lineRule="atLeast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BD07AD">
        <w:rPr>
          <w:rFonts w:ascii="Sylfaen" w:eastAsia="Times New Roman" w:hAnsi="Sylfaen" w:cs="Tahoma"/>
          <w:b/>
          <w:bCs/>
          <w:i/>
          <w:iCs/>
          <w:color w:val="000000"/>
          <w:sz w:val="20"/>
          <w:szCs w:val="20"/>
          <w:lang w:val="hy-AM" w:eastAsia="ru-RU"/>
        </w:rPr>
        <w:t>2311 Հասարակական սնունդ</w:t>
      </w:r>
      <w:r w:rsidR="00BD07AD">
        <w:rPr>
          <w:rFonts w:ascii="Sylfaen" w:eastAsia="Times New Roman" w:hAnsi="Sylfaen" w:cs="Tahoma"/>
          <w:b/>
          <w:bCs/>
          <w:i/>
          <w:iCs/>
          <w:color w:val="000000"/>
          <w:sz w:val="20"/>
          <w:szCs w:val="20"/>
          <w:lang w:val="hy-AM" w:eastAsia="ru-RU"/>
        </w:rPr>
        <w:t xml:space="preserve"> – 10 սովորող</w:t>
      </w:r>
    </w:p>
    <w:p w:rsidR="004E19EC" w:rsidRPr="003507BC" w:rsidRDefault="004E19EC" w:rsidP="00BD07AD">
      <w:pPr>
        <w:pStyle w:val="ListParagraph"/>
        <w:numPr>
          <w:ilvl w:val="0"/>
          <w:numId w:val="8"/>
        </w:numPr>
        <w:shd w:val="clear" w:color="auto" w:fill="FAFDFD"/>
        <w:spacing w:before="360" w:after="360" w:line="232" w:lineRule="atLeast"/>
        <w:rPr>
          <w:rFonts w:ascii="Tahoma" w:eastAsia="Times New Roman" w:hAnsi="Tahoma" w:cs="Tahoma"/>
          <w:color w:val="000000"/>
          <w:sz w:val="18"/>
          <w:szCs w:val="18"/>
          <w:lang w:val="hy-AM" w:eastAsia="ru-RU"/>
        </w:rPr>
      </w:pPr>
      <w:r w:rsidRPr="00BD07AD">
        <w:rPr>
          <w:rFonts w:ascii="Sylfaen" w:eastAsia="Times New Roman" w:hAnsi="Sylfaen" w:cs="Tahoma"/>
          <w:b/>
          <w:bCs/>
          <w:i/>
          <w:iCs/>
          <w:color w:val="000000"/>
          <w:sz w:val="20"/>
          <w:szCs w:val="20"/>
          <w:lang w:val="hy-AM" w:eastAsia="ru-RU"/>
        </w:rPr>
        <w:t>2603 Պարտեզապուրակային  շինարարություն</w:t>
      </w:r>
      <w:r w:rsidR="00BD07AD">
        <w:rPr>
          <w:rFonts w:ascii="Sylfaen" w:eastAsia="Times New Roman" w:hAnsi="Sylfaen" w:cs="Tahoma"/>
          <w:b/>
          <w:bCs/>
          <w:i/>
          <w:iCs/>
          <w:color w:val="000000"/>
          <w:sz w:val="20"/>
          <w:szCs w:val="20"/>
          <w:lang w:val="hy-AM" w:eastAsia="ru-RU"/>
        </w:rPr>
        <w:t>- 10 սովորող</w:t>
      </w:r>
    </w:p>
    <w:p w:rsidR="003507BC" w:rsidRPr="00842864" w:rsidRDefault="003507BC" w:rsidP="00842864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/>
        </w:rPr>
      </w:pPr>
      <w:r w:rsidRPr="00842864">
        <w:rPr>
          <w:rFonts w:ascii="Sylfaen" w:eastAsia="Times New Roman" w:hAnsi="Sylfaen" w:cs="Sylfaen"/>
          <w:sz w:val="24"/>
          <w:szCs w:val="24"/>
          <w:lang w:val="hy-AM"/>
        </w:rPr>
        <w:t xml:space="preserve">Բոլոր ուսումնական պլանները առկա են, տեղադրված են </w:t>
      </w:r>
      <w:r w:rsidR="00847764" w:rsidRPr="00842864">
        <w:rPr>
          <w:rFonts w:ascii="Sylfaen" w:eastAsia="Times New Roman" w:hAnsi="Sylfaen" w:cs="Sylfaen"/>
          <w:sz w:val="24"/>
          <w:szCs w:val="24"/>
          <w:lang w:val="hy-AM"/>
        </w:rPr>
        <w:t>skyDriv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>e</w:t>
      </w:r>
      <w:r w:rsidR="00847764" w:rsidRPr="00842864">
        <w:rPr>
          <w:rFonts w:ascii="Sylfaen" w:eastAsia="Times New Roman" w:hAnsi="Sylfaen" w:cs="Sylfaen"/>
          <w:sz w:val="24"/>
          <w:szCs w:val="24"/>
          <w:lang w:val="hy-AM"/>
        </w:rPr>
        <w:t xml:space="preserve">- ում, պետական 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>մոդուլային են՝ միջին մասնագիտական կրթությամբ</w:t>
      </w:r>
      <w:r w:rsidR="00847764" w:rsidRPr="00842864">
        <w:rPr>
          <w:rFonts w:ascii="Sylfaen" w:eastAsia="Times New Roman" w:hAnsi="Sylfaen" w:cs="Sylfaen"/>
          <w:sz w:val="24"/>
          <w:szCs w:val="24"/>
          <w:lang w:val="hy-AM"/>
        </w:rPr>
        <w:t>՝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 xml:space="preserve">  նախադպրոցական կրթություն, ֆիզկուլտուրա և սպորտ մասնագիտությունները</w:t>
      </w:r>
      <w:r w:rsidR="00847764" w:rsidRPr="00842864">
        <w:rPr>
          <w:rFonts w:ascii="Sylfaen" w:eastAsia="Times New Roman" w:hAnsi="Sylfaen" w:cs="Sylfaen"/>
          <w:sz w:val="24"/>
          <w:szCs w:val="24"/>
          <w:lang w:val="hy-AM"/>
        </w:rPr>
        <w:t xml:space="preserve">, 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>Նախնական ա</w:t>
      </w:r>
      <w:r w:rsidR="00847764" w:rsidRPr="00842864">
        <w:rPr>
          <w:rFonts w:ascii="Sylfaen" w:eastAsia="Times New Roman" w:hAnsi="Sylfaen" w:cs="Sylfaen"/>
          <w:sz w:val="24"/>
          <w:szCs w:val="24"/>
          <w:lang w:val="hy-AM"/>
        </w:rPr>
        <w:t>րհեստակործական մեկամյա կրթության՝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 xml:space="preserve">  կարի մոդելավորում</w:t>
      </w:r>
      <w:r w:rsidR="00847764" w:rsidRPr="00842864">
        <w:rPr>
          <w:rFonts w:ascii="Sylfaen" w:eastAsia="Times New Roman" w:hAnsi="Sylfaen" w:cs="Sylfaen"/>
          <w:sz w:val="24"/>
          <w:szCs w:val="24"/>
          <w:lang w:val="hy-AM"/>
        </w:rPr>
        <w:t>ը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>, հասարակական սնուդ</w:t>
      </w:r>
      <w:r w:rsidR="00847764" w:rsidRPr="00842864">
        <w:rPr>
          <w:rFonts w:ascii="Sylfaen" w:eastAsia="Times New Roman" w:hAnsi="Sylfaen" w:cs="Sylfaen"/>
          <w:sz w:val="24"/>
          <w:szCs w:val="24"/>
          <w:lang w:val="hy-AM"/>
        </w:rPr>
        <w:t>ը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>:</w:t>
      </w:r>
    </w:p>
    <w:p w:rsidR="003507BC" w:rsidRPr="00842864" w:rsidRDefault="003507BC" w:rsidP="00842864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/>
        </w:rPr>
      </w:pPr>
      <w:r w:rsidRPr="00842864">
        <w:rPr>
          <w:rFonts w:ascii="Sylfaen" w:eastAsia="Times New Roman" w:hAnsi="Sylfaen" w:cs="Sylfaen"/>
          <w:sz w:val="24"/>
          <w:szCs w:val="24"/>
          <w:lang w:val="hy-AM"/>
        </w:rPr>
        <w:lastRenderedPageBreak/>
        <w:t xml:space="preserve">Մնացած մասնագիտությունների մոդուլները կրթահամալիրում են ստեղծված՝ հեղինակային են: </w:t>
      </w:r>
      <w:r w:rsidRPr="004E19EC">
        <w:rPr>
          <w:rFonts w:ascii="Sylfaen" w:eastAsia="Times New Roman" w:hAnsi="Sylfaen" w:cs="Sylfaen"/>
          <w:sz w:val="24"/>
          <w:szCs w:val="24"/>
          <w:lang w:val="hy-AM"/>
        </w:rPr>
        <w:t>«Զարդային-կիրառ.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> </w:t>
      </w:r>
      <w:r w:rsidRPr="004E19EC">
        <w:rPr>
          <w:rFonts w:ascii="Sylfaen" w:eastAsia="Times New Roman" w:hAnsi="Sylfaen" w:cs="Sylfaen"/>
          <w:sz w:val="24"/>
          <w:szCs w:val="24"/>
          <w:lang w:val="hy-AM"/>
        </w:rPr>
        <w:t>արվեստ և 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> </w:t>
      </w:r>
      <w:r w:rsidRPr="004E19EC">
        <w:rPr>
          <w:rFonts w:ascii="Sylfaen" w:eastAsia="Times New Roman" w:hAnsi="Sylfaen" w:cs="Sylfaen"/>
          <w:sz w:val="24"/>
          <w:szCs w:val="24"/>
          <w:lang w:val="hy-AM"/>
        </w:rPr>
        <w:t>ժողարհեստներ» 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>, </w:t>
      </w:r>
      <w:r w:rsidRPr="004E19EC">
        <w:rPr>
          <w:rFonts w:ascii="Sylfaen" w:eastAsia="Times New Roman" w:hAnsi="Sylfaen" w:cs="Sylfaen"/>
          <w:sz w:val="24"/>
          <w:szCs w:val="24"/>
          <w:lang w:val="hy-AM"/>
        </w:rPr>
        <w:t>«Երաժշտական կրթություն»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>, </w:t>
      </w:r>
      <w:r w:rsidRPr="004E19EC">
        <w:rPr>
          <w:rFonts w:ascii="Sylfaen" w:eastAsia="Times New Roman" w:hAnsi="Sylfaen" w:cs="Sylfaen"/>
          <w:sz w:val="24"/>
          <w:szCs w:val="24"/>
          <w:lang w:val="hy-AM"/>
        </w:rPr>
        <w:t>«Գրադարանային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> </w:t>
      </w:r>
      <w:r w:rsidRPr="004E19EC">
        <w:rPr>
          <w:rFonts w:ascii="Sylfaen" w:eastAsia="Times New Roman" w:hAnsi="Sylfaen" w:cs="Sylfaen"/>
          <w:sz w:val="24"/>
          <w:szCs w:val="24"/>
          <w:lang w:val="hy-AM"/>
        </w:rPr>
        <w:t>գործ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> </w:t>
      </w:r>
      <w:r w:rsidRPr="004E19EC">
        <w:rPr>
          <w:rFonts w:ascii="Sylfaen" w:eastAsia="Times New Roman" w:hAnsi="Sylfaen" w:cs="Sylfaen"/>
          <w:sz w:val="24"/>
          <w:szCs w:val="24"/>
          <w:lang w:val="hy-AM"/>
        </w:rPr>
        <w:t>»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 xml:space="preserve"> մասնագիտություններ</w:t>
      </w:r>
      <w:r w:rsidR="00847764" w:rsidRPr="00842864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 xml:space="preserve"> ուսումնական պլաններն էլ են հեղինակային:</w:t>
      </w:r>
    </w:p>
    <w:p w:rsidR="00847764" w:rsidRPr="00A2525D" w:rsidRDefault="008872C0" w:rsidP="00847764">
      <w:pPr>
        <w:spacing w:after="0" w:line="240" w:lineRule="auto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8872C0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Մոդուլների ստեղծման </w:t>
      </w:r>
      <w:r w:rsidR="00A2525D" w:rsidRPr="00A2525D">
        <w:rPr>
          <w:rFonts w:ascii="Sylfaen" w:eastAsia="Times New Roman" w:hAnsi="Sylfaen" w:cs="Sylfaen"/>
          <w:b/>
          <w:sz w:val="24"/>
          <w:szCs w:val="24"/>
          <w:lang w:val="hy-AM"/>
        </w:rPr>
        <w:t>մ</w:t>
      </w:r>
      <w:r w:rsidR="00847764" w:rsidRPr="008872C0">
        <w:rPr>
          <w:rFonts w:ascii="Sylfaen" w:eastAsia="Times New Roman" w:hAnsi="Sylfaen" w:cs="Sylfaen"/>
          <w:b/>
          <w:sz w:val="24"/>
          <w:szCs w:val="24"/>
          <w:lang w:val="hy-AM"/>
        </w:rPr>
        <w:t>եր առ</w:t>
      </w:r>
      <w:r w:rsidRPr="008872C0">
        <w:rPr>
          <w:rFonts w:ascii="Sylfaen" w:eastAsia="Times New Roman" w:hAnsi="Sylfaen" w:cs="Sylfaen"/>
          <w:b/>
          <w:sz w:val="24"/>
          <w:szCs w:val="24"/>
          <w:lang w:val="hy-AM"/>
        </w:rPr>
        <w:t>աջարկված այլընտրանք</w:t>
      </w:r>
      <w:r w:rsidR="00847764" w:rsidRPr="008872C0">
        <w:rPr>
          <w:rFonts w:ascii="Sylfaen" w:eastAsia="Times New Roman" w:hAnsi="Sylfaen" w:cs="Sylfaen"/>
          <w:b/>
          <w:sz w:val="24"/>
          <w:szCs w:val="24"/>
          <w:lang w:val="hy-AM"/>
        </w:rPr>
        <w:t>ը</w:t>
      </w:r>
      <w:r w:rsidR="00A2525D" w:rsidRPr="00A2525D">
        <w:rPr>
          <w:rFonts w:ascii="Sylfaen" w:eastAsia="Times New Roman" w:hAnsi="Sylfaen" w:cs="Sylfaen"/>
          <w:b/>
          <w:sz w:val="24"/>
          <w:szCs w:val="24"/>
          <w:lang w:val="hy-AM"/>
        </w:rPr>
        <w:t>:</w:t>
      </w:r>
    </w:p>
    <w:p w:rsidR="00847764" w:rsidRPr="00847764" w:rsidRDefault="00847764" w:rsidP="00847764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/>
        </w:rPr>
      </w:pPr>
      <w:r w:rsidRPr="00847764">
        <w:rPr>
          <w:rFonts w:ascii="Sylfaen" w:eastAsia="Times New Roman" w:hAnsi="Sylfaen" w:cs="Sylfaen"/>
          <w:sz w:val="24"/>
          <w:szCs w:val="24"/>
          <w:lang w:val="hy-AM"/>
        </w:rPr>
        <w:t>Պետականորեն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մշակված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 </w:t>
      </w:r>
      <w:r w:rsidRPr="00847764">
        <w:rPr>
          <w:rFonts w:ascii="Sylfaen" w:eastAsia="Times New Roman" w:hAnsi="Sylfaen" w:cs="Times New Roman"/>
          <w:sz w:val="24"/>
          <w:szCs w:val="24"/>
          <w:lang w:val="hy-AM"/>
        </w:rPr>
        <w:t xml:space="preserve">են մասնագիտական չափորոշիչներ և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ուսումնական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 xml:space="preserve">մոդուլային ծրագրեր, որոնք լիովին ներառում են չափորոշիչները։ </w:t>
      </w:r>
    </w:p>
    <w:p w:rsidR="00847764" w:rsidRPr="00847764" w:rsidRDefault="00847764" w:rsidP="00847764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/>
        </w:rPr>
      </w:pPr>
      <w:r w:rsidRPr="00847764">
        <w:rPr>
          <w:rFonts w:ascii="Sylfaen" w:eastAsia="Times New Roman" w:hAnsi="Sylfaen" w:cs="Sylfaen"/>
          <w:sz w:val="24"/>
          <w:szCs w:val="24"/>
          <w:lang w:val="hy-AM"/>
        </w:rPr>
        <w:t>Որպես պարտադիր կրթական փաստաթղթեր նախատեսվում է դրանց հիման վրա ստեղծել նաև  ուսումնական թեմատիկ և օրացուցային պլաններ։</w:t>
      </w:r>
    </w:p>
    <w:p w:rsidR="00847764" w:rsidRPr="00847764" w:rsidRDefault="00847764" w:rsidP="00847764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/>
        </w:rPr>
      </w:pPr>
      <w:r w:rsidRPr="00847764">
        <w:rPr>
          <w:rFonts w:ascii="Sylfaen" w:eastAsia="Times New Roman" w:hAnsi="Sylfaen" w:cs="Sylfaen"/>
          <w:sz w:val="24"/>
          <w:szCs w:val="24"/>
          <w:lang w:val="hy-AM"/>
        </w:rPr>
        <w:t>Մենք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համատեղել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Times New Roman"/>
          <w:sz w:val="24"/>
          <w:szCs w:val="24"/>
          <w:lang w:val="hy-AM"/>
        </w:rPr>
        <w:t>ենք չորս  ուսումնական փաստաթղթերը.  մասնագիտական չափորոշիչներն ու  ուսումնա</w:t>
      </w:r>
      <w:r w:rsidRPr="00847764">
        <w:rPr>
          <w:rFonts w:ascii="Sylfaen" w:eastAsia="Times New Roman" w:hAnsi="Sylfaen" w:cs="Times New Roman"/>
          <w:sz w:val="24"/>
          <w:szCs w:val="24"/>
          <w:lang w:val="hy-AM"/>
        </w:rPr>
        <w:softHyphen/>
        <w:t xml:space="preserve">կան մոդուլները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թեմատիկ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Times New Roman"/>
          <w:sz w:val="24"/>
          <w:szCs w:val="24"/>
          <w:lang w:val="hy-AM"/>
        </w:rPr>
        <w:t xml:space="preserve">և օրացուցային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ուսումնական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Times New Roman"/>
          <w:sz w:val="24"/>
          <w:szCs w:val="24"/>
          <w:lang w:val="hy-AM"/>
        </w:rPr>
        <w:t xml:space="preserve">պլանների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հետ՝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ստանալով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մի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տեսակ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«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սինթեզված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»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կրթական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փաստաթուղթ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,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որը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աշխատանքի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հետաքրքիր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ուղեցույց</w:t>
      </w:r>
      <w:r w:rsidRPr="00847764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Pr="00847764">
        <w:rPr>
          <w:rFonts w:ascii="Sylfaen" w:eastAsia="Times New Roman" w:hAnsi="Sylfaen" w:cs="Times New Roman"/>
          <w:sz w:val="24"/>
          <w:szCs w:val="24"/>
          <w:lang w:val="hy-AM"/>
        </w:rPr>
        <w:t>է</w:t>
      </w:r>
      <w:r w:rsidRPr="00847764">
        <w:rPr>
          <w:rFonts w:ascii="Sylfaen" w:eastAsia="Times New Roman" w:hAnsi="Sylfaen" w:cs="Sylfaen"/>
          <w:sz w:val="24"/>
          <w:szCs w:val="24"/>
          <w:lang w:val="hy-AM"/>
        </w:rPr>
        <w:t>։</w:t>
      </w:r>
    </w:p>
    <w:p w:rsidR="00847764" w:rsidRPr="00847764" w:rsidRDefault="00847764" w:rsidP="00847764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/>
        </w:rPr>
      </w:pPr>
      <w:r w:rsidRPr="00847764">
        <w:rPr>
          <w:rFonts w:ascii="Sylfaen" w:eastAsia="Times New Roman" w:hAnsi="Sylfaen" w:cs="Sylfaen"/>
          <w:sz w:val="24"/>
          <w:szCs w:val="24"/>
          <w:lang w:val="hy-AM"/>
        </w:rPr>
        <w:t>Այս մոտեցումը մի քանի առավելություն ունի.</w:t>
      </w:r>
    </w:p>
    <w:p w:rsidR="00847764" w:rsidRPr="00847764" w:rsidRDefault="00847764" w:rsidP="00847764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sz w:val="24"/>
          <w:szCs w:val="24"/>
          <w:lang w:val="hy-AM"/>
        </w:rPr>
      </w:pPr>
      <w:r w:rsidRPr="00847764">
        <w:rPr>
          <w:rFonts w:ascii="Sylfaen" w:eastAsia="Times New Roman" w:hAnsi="Sylfaen" w:cs="Sylfaen"/>
          <w:sz w:val="24"/>
          <w:szCs w:val="24"/>
          <w:lang w:val="hy-AM"/>
        </w:rPr>
        <w:t>Կրճատում է թղթավարությունը, այն դարձնում ավելի հասկանալի և տեսանելի։</w:t>
      </w:r>
    </w:p>
    <w:p w:rsidR="00847764" w:rsidRPr="00847764" w:rsidRDefault="00847764" w:rsidP="00847764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sz w:val="24"/>
          <w:szCs w:val="24"/>
          <w:lang w:val="hy-AM"/>
        </w:rPr>
      </w:pPr>
      <w:r w:rsidRPr="00847764">
        <w:rPr>
          <w:rFonts w:ascii="Sylfaen" w:eastAsia="Times New Roman" w:hAnsi="Sylfaen" w:cs="Sylfaen"/>
          <w:sz w:val="24"/>
          <w:szCs w:val="24"/>
          <w:lang w:val="hy-AM"/>
        </w:rPr>
        <w:t xml:space="preserve">Իրական է դարձնում չափորոշչահեն կրթության կազմակերպման հնարավորությունը (դասավանդողը թեմատիկ և օրացուցային պլանավորումը և ամենօրյա դասավանդումն իրականացնում է՝ ամեն օր աչքի առաջ ունենալով չափորոշչային պահանջները ։ </w:t>
      </w:r>
    </w:p>
    <w:p w:rsidR="00847764" w:rsidRPr="00847764" w:rsidRDefault="00847764" w:rsidP="00847764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sz w:val="24"/>
          <w:szCs w:val="24"/>
          <w:lang w:val="hy-AM"/>
        </w:rPr>
      </w:pPr>
      <w:r w:rsidRPr="00847764">
        <w:rPr>
          <w:rFonts w:ascii="Sylfaen" w:eastAsia="Times New Roman" w:hAnsi="Sylfaen" w:cs="Sylfaen"/>
          <w:sz w:val="24"/>
          <w:szCs w:val="24"/>
          <w:lang w:val="hy-AM"/>
        </w:rPr>
        <w:t>Հնարավորություն է տալիս հստակ տեսնել չափորոշչի, ուսումնական թեմաների, դասավանդման մեթոդների և գնահատման գործիքների ու միջոցների փոխադարձ կապը։</w:t>
      </w:r>
    </w:p>
    <w:p w:rsidR="00D9131A" w:rsidRPr="00842864" w:rsidRDefault="00847764" w:rsidP="003507BC">
      <w:pPr>
        <w:shd w:val="clear" w:color="auto" w:fill="FAFDFD"/>
        <w:spacing w:before="360" w:after="360" w:line="232" w:lineRule="atLeast"/>
        <w:rPr>
          <w:rFonts w:ascii="Sylfaen" w:eastAsia="Times New Roman" w:hAnsi="Sylfaen" w:cs="Sylfaen"/>
          <w:sz w:val="24"/>
          <w:szCs w:val="24"/>
          <w:lang w:val="hy-AM"/>
        </w:rPr>
      </w:pPr>
      <w:r w:rsidRPr="00842864">
        <w:rPr>
          <w:rFonts w:ascii="Sylfaen" w:eastAsia="Times New Roman" w:hAnsi="Sylfaen" w:cs="Sylfaen"/>
          <w:sz w:val="24"/>
          <w:szCs w:val="24"/>
          <w:lang w:val="hy-AM"/>
        </w:rPr>
        <w:t xml:space="preserve">Բոլոր մոդուլները տեղադրված են skyDrive- ում, մոդուլների վրա այս պահին էլ աշխատում ենք: Հոկտեմբերի 11-ից -13-ը ՄԿՈՒԶԱԿ-ի փորձագետի մշտադիտարկումների ընթացքում մի քանի  առաջարկներ եղան, որի լրացման դեպքում մեր մոդուլները ավելի ամբողջական կդառնան: Փորձագետն էլ արձանագրեց, որ մեր հեղինակային մոդուլների </w:t>
      </w:r>
      <w:r w:rsidR="008872C0">
        <w:rPr>
          <w:rFonts w:ascii="Sylfaen" w:eastAsia="Times New Roman" w:hAnsi="Sylfaen" w:cs="Sylfaen"/>
          <w:sz w:val="24"/>
          <w:szCs w:val="24"/>
          <w:lang w:val="hy-AM"/>
        </w:rPr>
        <w:t xml:space="preserve">այս 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 xml:space="preserve">կառուցվածքը </w:t>
      </w:r>
      <w:r w:rsidR="008872C0">
        <w:rPr>
          <w:rFonts w:ascii="Sylfaen" w:eastAsia="Times New Roman" w:hAnsi="Sylfaen" w:cs="Sylfaen"/>
          <w:sz w:val="24"/>
          <w:szCs w:val="24"/>
          <w:lang w:val="hy-AM"/>
        </w:rPr>
        <w:t>օգտակար ու տեսանելի է դարձնում աշխատանք ու որպես ձև լավ է մշակված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>: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br/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br/>
        <w:t xml:space="preserve">Մի քանի մոդուլներ ունենք, որոնք դեռ մշակման փուլում են՝ պարտիզապուրակային շինարարություն, </w:t>
      </w:r>
      <w:r w:rsidR="00D9131A" w:rsidRPr="00842864">
        <w:rPr>
          <w:rFonts w:ascii="Sylfaen" w:eastAsia="Times New Roman" w:hAnsi="Sylfaen" w:cs="Sylfaen"/>
          <w:sz w:val="24"/>
          <w:szCs w:val="24"/>
          <w:lang w:val="hy-AM"/>
        </w:rPr>
        <w:t>թարգմանություն և գործավարություն, գրադարանային գործ մասնագիտություն</w:t>
      </w:r>
      <w:r w:rsidR="008872C0">
        <w:rPr>
          <w:rFonts w:ascii="Sylfaen" w:eastAsia="Times New Roman" w:hAnsi="Sylfaen" w:cs="Sylfaen"/>
          <w:sz w:val="24"/>
          <w:szCs w:val="24"/>
          <w:lang w:val="hy-AM"/>
        </w:rPr>
        <w:t>ները</w:t>
      </w:r>
      <w:r w:rsidR="00D9131A" w:rsidRPr="00842864">
        <w:rPr>
          <w:rFonts w:ascii="Sylfaen" w:eastAsia="Times New Roman" w:hAnsi="Sylfaen" w:cs="Sylfaen"/>
          <w:sz w:val="24"/>
          <w:szCs w:val="24"/>
          <w:lang w:val="hy-AM"/>
        </w:rPr>
        <w:t xml:space="preserve">: </w:t>
      </w:r>
    </w:p>
    <w:p w:rsidR="009423F4" w:rsidRDefault="00D9131A" w:rsidP="00121204">
      <w:pPr>
        <w:spacing w:after="0"/>
        <w:rPr>
          <w:rFonts w:ascii="Sylfaen" w:eastAsia="Times New Roman" w:hAnsi="Sylfaen" w:cs="Sylfaen"/>
          <w:sz w:val="24"/>
          <w:szCs w:val="24"/>
          <w:lang w:val="hy-AM"/>
        </w:rPr>
      </w:pPr>
      <w:r w:rsidRPr="00842864">
        <w:rPr>
          <w:rFonts w:ascii="Sylfaen" w:eastAsia="Times New Roman" w:hAnsi="Sylfaen" w:cs="Sylfaen"/>
          <w:sz w:val="24"/>
          <w:szCs w:val="24"/>
          <w:lang w:val="hy-AM"/>
        </w:rPr>
        <w:t>Քոլեջում իրականացվում է առկա, հեռավար ուսուցում: Էլեկտրոնային մատենավարության մեջ երևում է գրանցումը</w:t>
      </w:r>
      <w:r w:rsidR="00A94162" w:rsidRPr="00A94162">
        <w:rPr>
          <w:rFonts w:ascii="Sylfaen" w:eastAsia="Times New Roman" w:hAnsi="Sylfaen" w:cs="Sylfaen"/>
          <w:sz w:val="24"/>
          <w:szCs w:val="24"/>
          <w:lang w:val="hy-AM"/>
        </w:rPr>
        <w:t>, առաջադրանքների փաթեթը</w:t>
      </w:r>
      <w:r w:rsidRPr="00842864">
        <w:rPr>
          <w:rFonts w:ascii="Sylfaen" w:eastAsia="Times New Roman" w:hAnsi="Sylfaen" w:cs="Sylfaen"/>
          <w:sz w:val="24"/>
          <w:szCs w:val="24"/>
          <w:lang w:val="hy-AM"/>
        </w:rPr>
        <w:t xml:space="preserve">: </w:t>
      </w:r>
      <w:r w:rsidR="009423F4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9423F4" w:rsidRPr="00A94162">
        <w:rPr>
          <w:rFonts w:ascii="Sylfaen" w:eastAsia="Times New Roman" w:hAnsi="Sylfaen" w:cs="Sylfaen"/>
          <w:sz w:val="24"/>
          <w:szCs w:val="24"/>
          <w:lang w:val="hy-AM"/>
        </w:rPr>
        <w:t>Հեռավար ուսուցման հետ կապված ունենք ուշացում</w:t>
      </w:r>
      <w:r w:rsidR="00B975B8" w:rsidRPr="00A94162">
        <w:rPr>
          <w:rFonts w:ascii="Sylfaen" w:eastAsia="Times New Roman" w:hAnsi="Sylfaen" w:cs="Sylfaen"/>
          <w:sz w:val="24"/>
          <w:szCs w:val="24"/>
          <w:lang w:val="hy-AM"/>
        </w:rPr>
        <w:t xml:space="preserve">. </w:t>
      </w:r>
      <w:r w:rsidR="009423F4">
        <w:rPr>
          <w:rFonts w:ascii="Sylfaen" w:eastAsia="Times New Roman" w:hAnsi="Sylfaen" w:cs="Sylfaen"/>
          <w:sz w:val="24"/>
          <w:szCs w:val="24"/>
          <w:lang w:val="hy-AM"/>
        </w:rPr>
        <w:t xml:space="preserve">որ այս շաբաթների ընթացքում սովորում են էլեկտրոնային հասցեների բացման, գործածման, նյութեր ուղարկել, կցելու վրա: Շաբաթ օրերը, 4ժամ  տևողությամբ ունենք ֆիզիկական հանդիպումներ: </w:t>
      </w:r>
    </w:p>
    <w:p w:rsidR="004E19EC" w:rsidRPr="00EE3047" w:rsidRDefault="00221F9B" w:rsidP="00121204">
      <w:pPr>
        <w:spacing w:after="0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Իրականացնում ենք մոդուլային գնահատում ըստ ժամանակացույցի: </w:t>
      </w:r>
      <w:r w:rsidR="00EE3047" w:rsidRPr="00EE3047">
        <w:rPr>
          <w:rFonts w:ascii="Sylfaen" w:eastAsia="Times New Roman" w:hAnsi="Sylfaen" w:cs="Sylfaen"/>
          <w:sz w:val="24"/>
          <w:szCs w:val="24"/>
          <w:lang w:val="hy-AM"/>
        </w:rPr>
        <w:br/>
      </w:r>
    </w:p>
    <w:p w:rsidR="00EE3047" w:rsidRPr="00EE3047" w:rsidRDefault="00EE3047" w:rsidP="00121204">
      <w:pPr>
        <w:spacing w:after="0"/>
        <w:rPr>
          <w:rFonts w:ascii="Sylfaen" w:eastAsia="Times New Roman" w:hAnsi="Sylfaen" w:cs="Sylfaen"/>
          <w:sz w:val="24"/>
          <w:szCs w:val="24"/>
          <w:lang w:val="hy-AM"/>
        </w:rPr>
      </w:pPr>
      <w:bookmarkStart w:id="0" w:name="_GoBack"/>
      <w:bookmarkEnd w:id="0"/>
    </w:p>
    <w:sectPr w:rsidR="00EE3047" w:rsidRPr="00EE3047" w:rsidSect="006D1931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5F3"/>
    <w:multiLevelType w:val="multilevel"/>
    <w:tmpl w:val="FED0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00973"/>
    <w:multiLevelType w:val="hybridMultilevel"/>
    <w:tmpl w:val="55EE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36556"/>
    <w:multiLevelType w:val="hybridMultilevel"/>
    <w:tmpl w:val="A378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37F7F"/>
    <w:multiLevelType w:val="hybridMultilevel"/>
    <w:tmpl w:val="58DEC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86D"/>
    <w:multiLevelType w:val="multilevel"/>
    <w:tmpl w:val="62C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C13495"/>
    <w:multiLevelType w:val="hybridMultilevel"/>
    <w:tmpl w:val="CFAC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43ACD"/>
    <w:multiLevelType w:val="multilevel"/>
    <w:tmpl w:val="1560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21364"/>
    <w:multiLevelType w:val="hybridMultilevel"/>
    <w:tmpl w:val="3C80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46A"/>
    <w:multiLevelType w:val="multilevel"/>
    <w:tmpl w:val="64C2C1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color w:val="0000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DC2039"/>
    <w:multiLevelType w:val="hybridMultilevel"/>
    <w:tmpl w:val="D7D4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7EC"/>
    <w:rsid w:val="000C4AE9"/>
    <w:rsid w:val="000D5E79"/>
    <w:rsid w:val="00121204"/>
    <w:rsid w:val="001F4CF7"/>
    <w:rsid w:val="00221F9B"/>
    <w:rsid w:val="002D4666"/>
    <w:rsid w:val="00314A92"/>
    <w:rsid w:val="003507BC"/>
    <w:rsid w:val="003E2E56"/>
    <w:rsid w:val="004E19EC"/>
    <w:rsid w:val="00683F85"/>
    <w:rsid w:val="006D1931"/>
    <w:rsid w:val="0075047B"/>
    <w:rsid w:val="00767D3F"/>
    <w:rsid w:val="00771C47"/>
    <w:rsid w:val="007F7105"/>
    <w:rsid w:val="0081590E"/>
    <w:rsid w:val="00842864"/>
    <w:rsid w:val="00847764"/>
    <w:rsid w:val="008872C0"/>
    <w:rsid w:val="0092748F"/>
    <w:rsid w:val="009423F4"/>
    <w:rsid w:val="009917C5"/>
    <w:rsid w:val="00A2525D"/>
    <w:rsid w:val="00A94162"/>
    <w:rsid w:val="00AC67EC"/>
    <w:rsid w:val="00B975B8"/>
    <w:rsid w:val="00BA193B"/>
    <w:rsid w:val="00BD07AD"/>
    <w:rsid w:val="00D70DCA"/>
    <w:rsid w:val="00D9131A"/>
    <w:rsid w:val="00E1192C"/>
    <w:rsid w:val="00E669CC"/>
    <w:rsid w:val="00EE3047"/>
    <w:rsid w:val="00EF137C"/>
    <w:rsid w:val="00F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7EC"/>
    <w:rPr>
      <w:b/>
      <w:bCs/>
    </w:rPr>
  </w:style>
  <w:style w:type="character" w:styleId="Emphasis">
    <w:name w:val="Emphasis"/>
    <w:basedOn w:val="DefaultParagraphFont"/>
    <w:uiPriority w:val="20"/>
    <w:qFormat/>
    <w:rsid w:val="00AC67EC"/>
    <w:rPr>
      <w:i/>
      <w:iCs/>
    </w:rPr>
  </w:style>
  <w:style w:type="paragraph" w:styleId="ListParagraph">
    <w:name w:val="List Paragraph"/>
    <w:basedOn w:val="Normal"/>
    <w:uiPriority w:val="34"/>
    <w:qFormat/>
    <w:rsid w:val="00683F85"/>
    <w:pPr>
      <w:ind w:left="720"/>
      <w:contextualSpacing/>
    </w:pPr>
  </w:style>
  <w:style w:type="table" w:styleId="TableGrid">
    <w:name w:val="Table Grid"/>
    <w:basedOn w:val="TableNormal"/>
    <w:uiPriority w:val="59"/>
    <w:rsid w:val="006D1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E1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8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0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1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5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3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5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9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9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1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7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0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8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9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8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Lusineh</cp:lastModifiedBy>
  <cp:revision>13</cp:revision>
  <dcterms:created xsi:type="dcterms:W3CDTF">2013-11-03T16:45:00Z</dcterms:created>
  <dcterms:modified xsi:type="dcterms:W3CDTF">2013-11-04T10:54:00Z</dcterms:modified>
</cp:coreProperties>
</file>