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D" w:rsidRDefault="00B065FD" w:rsidP="00B065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 wp14:anchorId="5E1DD688" wp14:editId="39BBF5E0">
            <wp:extent cx="6233160" cy="3419581"/>
            <wp:effectExtent l="0" t="0" r="0" b="9525"/>
            <wp:docPr id="5" name="Picture 5" descr="C:\Users\Hayarpy\Desktop\HAY JAN\HAY\is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yarpy\Desktop\HAY JAN\HAY\isp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341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FD" w:rsidRDefault="00B065FD" w:rsidP="00B065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B065FD" w:rsidRDefault="00B065FD" w:rsidP="00B065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B065FD" w:rsidRPr="00B065FD" w:rsidRDefault="00045721" w:rsidP="00B065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inline distT="0" distB="0" distL="0" distR="0">
            <wp:extent cx="5943600" cy="2286000"/>
            <wp:effectExtent l="0" t="0" r="0" b="0"/>
            <wp:docPr id="7" name="Picture 7" descr="C:\Users\Hayarpy\Desktop\HAY JAN\HA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yarpy\Desktop\HAY JAN\HAY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FD" w:rsidRPr="00B065FD" w:rsidRDefault="00B065FD" w:rsidP="00B065FD">
      <w:pPr>
        <w:numPr>
          <w:ilvl w:val="1"/>
          <w:numId w:val="1"/>
        </w:numPr>
        <w:spacing w:after="0" w:line="0" w:lineRule="auto"/>
        <w:ind w:left="60"/>
        <w:rPr>
          <w:rFonts w:ascii="Arial" w:eastAsia="Times New Roman" w:hAnsi="Arial" w:cs="Arial"/>
          <w:color w:val="666666"/>
          <w:sz w:val="18"/>
          <w:szCs w:val="18"/>
        </w:rPr>
      </w:pPr>
      <w:r w:rsidRPr="00B065FD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B065FD" w:rsidRPr="00B065FD" w:rsidRDefault="00B065FD" w:rsidP="00B065FD">
      <w:pPr>
        <w:numPr>
          <w:ilvl w:val="1"/>
          <w:numId w:val="1"/>
        </w:numPr>
        <w:spacing w:after="0" w:line="0" w:lineRule="auto"/>
        <w:ind w:left="60"/>
        <w:rPr>
          <w:rFonts w:ascii="Arial" w:eastAsia="Times New Roman" w:hAnsi="Arial" w:cs="Arial"/>
          <w:color w:val="666666"/>
          <w:sz w:val="18"/>
          <w:szCs w:val="18"/>
        </w:rPr>
      </w:pPr>
    </w:p>
    <w:p w:rsidR="00B065FD" w:rsidRPr="00B065FD" w:rsidRDefault="00B065FD" w:rsidP="00B065FD">
      <w:pPr>
        <w:numPr>
          <w:ilvl w:val="1"/>
          <w:numId w:val="1"/>
        </w:numPr>
        <w:spacing w:after="0" w:line="0" w:lineRule="auto"/>
        <w:ind w:left="60"/>
        <w:rPr>
          <w:rFonts w:ascii="Arial" w:eastAsia="Times New Roman" w:hAnsi="Arial" w:cs="Arial"/>
          <w:color w:val="666666"/>
          <w:sz w:val="18"/>
          <w:szCs w:val="18"/>
        </w:rPr>
      </w:pPr>
    </w:p>
    <w:p w:rsidR="00B065FD" w:rsidRPr="00B065FD" w:rsidRDefault="00B065FD" w:rsidP="00B065FD">
      <w:pPr>
        <w:spacing w:before="150" w:after="0" w:line="312" w:lineRule="atLeast"/>
        <w:outlineLvl w:val="0"/>
        <w:rPr>
          <w:rFonts w:ascii="Arial AM" w:eastAsia="Times New Roman" w:hAnsi="Arial AM" w:cs="Arial"/>
          <w:b/>
          <w:bCs/>
          <w:color w:val="000000"/>
          <w:kern w:val="36"/>
          <w:sz w:val="27"/>
          <w:szCs w:val="27"/>
        </w:rPr>
      </w:pPr>
      <w:proofErr w:type="spellStart"/>
      <w:r w:rsidRPr="00B065FD">
        <w:rPr>
          <w:rFonts w:ascii="Arial AM" w:eastAsia="Times New Roman" w:hAnsi="Arial AM" w:cs="Arial"/>
          <w:b/>
          <w:bCs/>
          <w:color w:val="000000"/>
          <w:kern w:val="36"/>
          <w:sz w:val="27"/>
          <w:szCs w:val="27"/>
        </w:rPr>
        <w:t>Español</w:t>
      </w:r>
      <w:proofErr w:type="spellEnd"/>
    </w:p>
    <w:p w:rsidR="00B065FD" w:rsidRPr="00B065FD" w:rsidRDefault="00B065FD" w:rsidP="00B065FD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Este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comienza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desde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inicial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llegando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hasta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avanzado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Todos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aquellos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que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tienen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cierto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del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español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pueden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averiguar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conocimiento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lengua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medio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prueba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escrita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participar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en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correspondiente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Las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son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dirigidas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especialistas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calificados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Armenia y de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países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hispanohablantes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Ofrecemos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siguientes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B065FD" w:rsidRPr="00B065FD" w:rsidRDefault="00B065FD" w:rsidP="00B065FD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743399"/>
          <w:sz w:val="21"/>
          <w:szCs w:val="21"/>
        </w:rPr>
        <w:lastRenderedPageBreak/>
        <w:drawing>
          <wp:inline distT="0" distB="0" distL="0" distR="0">
            <wp:extent cx="1432560" cy="1143000"/>
            <wp:effectExtent l="0" t="0" r="0" b="0"/>
            <wp:docPr id="4" name="Picture 4" descr="http://centrohispano.am/wp-content/uploads/DSC_0294-150x1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ohispano.am/wp-content/uploads/DSC_0294-150x12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43399"/>
          <w:sz w:val="21"/>
          <w:szCs w:val="21"/>
        </w:rPr>
        <w:drawing>
          <wp:inline distT="0" distB="0" distL="0" distR="0">
            <wp:extent cx="1432560" cy="1143000"/>
            <wp:effectExtent l="0" t="0" r="0" b="0"/>
            <wp:docPr id="3" name="Picture 3" descr="http://centrohispano.am/wp-content/uploads/xosakc-150x1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ohispano.am/wp-content/uploads/xosakc-150x1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43399"/>
          <w:sz w:val="21"/>
          <w:szCs w:val="21"/>
        </w:rPr>
        <w:drawing>
          <wp:inline distT="0" distB="0" distL="0" distR="0">
            <wp:extent cx="1432560" cy="1143000"/>
            <wp:effectExtent l="0" t="0" r="0" b="0"/>
            <wp:docPr id="2" name="Picture 2" descr="http://centrohispano.am/wp-content/uploads/DSC_0309-150x12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rohispano.am/wp-content/uploads/DSC_0309-150x12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43399"/>
          <w:sz w:val="21"/>
          <w:szCs w:val="21"/>
        </w:rPr>
        <w:drawing>
          <wp:inline distT="0" distB="0" distL="0" distR="0">
            <wp:extent cx="1432560" cy="1143000"/>
            <wp:effectExtent l="0" t="0" r="0" b="0"/>
            <wp:docPr id="1" name="Picture 1" descr="http://centrohispano.am/wp-content/uploads/DSC_0302-150x12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trohispano.am/wp-content/uploads/DSC_0302-150x12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FD" w:rsidRPr="00B065FD" w:rsidRDefault="00B065FD" w:rsidP="00B065FD">
      <w:pPr>
        <w:spacing w:after="0" w:line="360" w:lineRule="atLeast"/>
        <w:jc w:val="both"/>
        <w:outlineLvl w:val="2"/>
        <w:rPr>
          <w:rFonts w:ascii="Arial AM" w:eastAsia="Times New Roman" w:hAnsi="Arial AM" w:cs="Arial"/>
          <w:b/>
          <w:bCs/>
          <w:color w:val="000000"/>
          <w:sz w:val="27"/>
          <w:szCs w:val="27"/>
        </w:rPr>
      </w:pPr>
      <w:proofErr w:type="spellStart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>Español</w:t>
      </w:r>
      <w:proofErr w:type="spellEnd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Classic</w:t>
      </w:r>
    </w:p>
    <w:p w:rsidR="00B065FD" w:rsidRPr="00B065FD" w:rsidRDefault="00B065FD" w:rsidP="00B065FD">
      <w:pPr>
        <w:spacing w:after="36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programa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total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español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consta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6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cada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3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veces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semana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con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hora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media.</w:t>
      </w:r>
    </w:p>
    <w:p w:rsidR="00B065FD" w:rsidRPr="00B065FD" w:rsidRDefault="00B065FD" w:rsidP="00B065FD">
      <w:pPr>
        <w:spacing w:after="0" w:line="360" w:lineRule="atLeast"/>
        <w:jc w:val="both"/>
        <w:outlineLvl w:val="2"/>
        <w:rPr>
          <w:rFonts w:ascii="Arial AM" w:eastAsia="Times New Roman" w:hAnsi="Arial AM" w:cs="Arial"/>
          <w:b/>
          <w:bCs/>
          <w:color w:val="000000"/>
          <w:sz w:val="27"/>
          <w:szCs w:val="27"/>
        </w:rPr>
      </w:pPr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 xml:space="preserve">Los </w:t>
      </w:r>
      <w:proofErr w:type="spellStart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>niveles</w:t>
      </w:r>
      <w:proofErr w:type="spellEnd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 xml:space="preserve"> y los </w:t>
      </w:r>
      <w:proofErr w:type="spellStart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>precios</w:t>
      </w:r>
      <w:proofErr w:type="spellEnd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>las</w:t>
      </w:r>
      <w:proofErr w:type="spellEnd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>clases</w:t>
      </w:r>
      <w:proofErr w:type="spellEnd"/>
      <w:r w:rsidRPr="00B065FD">
        <w:rPr>
          <w:rFonts w:ascii="Arial AM" w:eastAsia="Times New Roman" w:hAnsi="Arial AM" w:cs="Arial"/>
          <w:b/>
          <w:bCs/>
          <w:color w:val="000000"/>
          <w:sz w:val="27"/>
          <w:szCs w:val="27"/>
        </w:rPr>
        <w:t>:</w:t>
      </w:r>
    </w:p>
    <w:p w:rsidR="00B065FD" w:rsidRPr="00B065FD" w:rsidRDefault="00B065FD" w:rsidP="00B065FD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A.1 –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inicial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–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(24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) x 20.000 = 40.000 AMD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A.2 – elemental –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(24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) x 22.500 = 45.000 AMD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B.1 –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básico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–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(24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) x 25.000 = 50.000 AMD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B.2 –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intermedio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–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(24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) x 27.500 = 55.000 AMD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C.1 –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avanzado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–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(24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) x 30.000 = 60.000 AMD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C.2 –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perfeccionamiento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–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(24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) x 32.500 = 65.000 AMD</w:t>
      </w:r>
    </w:p>
    <w:p w:rsidR="00B065FD" w:rsidRPr="00B065FD" w:rsidRDefault="00B065FD" w:rsidP="00B065FD">
      <w:pPr>
        <w:spacing w:after="0" w:line="360" w:lineRule="atLeast"/>
        <w:jc w:val="both"/>
        <w:outlineLvl w:val="2"/>
        <w:rPr>
          <w:rFonts w:ascii="Arial AM" w:eastAsia="Times New Roman" w:hAnsi="Arial AM" w:cs="Arial"/>
          <w:b/>
          <w:bCs/>
          <w:color w:val="000000"/>
          <w:sz w:val="27"/>
          <w:szCs w:val="27"/>
        </w:rPr>
      </w:pPr>
      <w:proofErr w:type="spellStart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>Español</w:t>
      </w:r>
      <w:proofErr w:type="spellEnd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Individual</w:t>
      </w:r>
    </w:p>
    <w:p w:rsidR="00B065FD" w:rsidRPr="00B065FD" w:rsidRDefault="00B065FD" w:rsidP="00B065FD">
      <w:pPr>
        <w:spacing w:after="36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horario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individuales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compone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según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preferencias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del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estudiante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de 1 a 6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veces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semana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.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hora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media y cuesta 4.500 AMD.</w:t>
      </w:r>
    </w:p>
    <w:p w:rsidR="00B065FD" w:rsidRPr="00B065FD" w:rsidRDefault="00B065FD" w:rsidP="00B065FD">
      <w:pPr>
        <w:spacing w:after="0" w:line="360" w:lineRule="atLeast"/>
        <w:jc w:val="both"/>
        <w:outlineLvl w:val="2"/>
        <w:rPr>
          <w:rFonts w:ascii="Arial AM" w:eastAsia="Times New Roman" w:hAnsi="Arial AM" w:cs="Arial"/>
          <w:b/>
          <w:bCs/>
          <w:color w:val="000000"/>
          <w:sz w:val="27"/>
          <w:szCs w:val="27"/>
        </w:rPr>
      </w:pPr>
      <w:proofErr w:type="spellStart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>Español</w:t>
      </w:r>
      <w:proofErr w:type="spellEnd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Express</w:t>
      </w:r>
    </w:p>
    <w:p w:rsidR="00B065FD" w:rsidRPr="00B065FD" w:rsidRDefault="00B065FD" w:rsidP="00B065FD">
      <w:pPr>
        <w:spacing w:after="36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está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prevista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todos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que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necesitan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aprender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idioma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español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en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período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tiempo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muy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corto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veces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semana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hora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media,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pago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mensual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32.000 AMD.</w:t>
      </w:r>
      <w:proofErr w:type="gramEnd"/>
    </w:p>
    <w:p w:rsidR="00B065FD" w:rsidRPr="00B065FD" w:rsidRDefault="00B065FD" w:rsidP="00B065FD">
      <w:pPr>
        <w:spacing w:after="0" w:line="360" w:lineRule="atLeast"/>
        <w:jc w:val="both"/>
        <w:outlineLvl w:val="2"/>
        <w:rPr>
          <w:rFonts w:ascii="Arial AM" w:eastAsia="Times New Roman" w:hAnsi="Arial AM" w:cs="Arial"/>
          <w:b/>
          <w:bCs/>
          <w:color w:val="000000"/>
          <w:sz w:val="27"/>
          <w:szCs w:val="27"/>
        </w:rPr>
      </w:pPr>
      <w:proofErr w:type="spellStart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>Español</w:t>
      </w:r>
      <w:proofErr w:type="spellEnd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Light</w:t>
      </w:r>
    </w:p>
    <w:p w:rsidR="00B065FD" w:rsidRPr="00B065FD" w:rsidRDefault="00B065FD" w:rsidP="00B065FD">
      <w:pPr>
        <w:spacing w:after="36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Está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previsto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que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quieren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obtener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conocimientos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generales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del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idioma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español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poniendo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acento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en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necesario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comunicación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cotidiana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. Este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4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veces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semana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con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hora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media,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pago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mensual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15.000 AMD.</w:t>
      </w:r>
    </w:p>
    <w:p w:rsidR="00B065FD" w:rsidRPr="00B065FD" w:rsidRDefault="00B065FD" w:rsidP="00B065FD">
      <w:pPr>
        <w:spacing w:after="0" w:line="360" w:lineRule="atLeast"/>
        <w:jc w:val="both"/>
        <w:outlineLvl w:val="2"/>
        <w:rPr>
          <w:rFonts w:ascii="Arial AM" w:eastAsia="Times New Roman" w:hAnsi="Arial AM" w:cs="Arial"/>
          <w:b/>
          <w:bCs/>
          <w:color w:val="000000"/>
          <w:sz w:val="27"/>
          <w:szCs w:val="27"/>
        </w:rPr>
      </w:pPr>
      <w:proofErr w:type="spellStart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>Cursos</w:t>
      </w:r>
      <w:proofErr w:type="spellEnd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de </w:t>
      </w:r>
      <w:proofErr w:type="spellStart"/>
      <w:r w:rsidRPr="00B065FD">
        <w:rPr>
          <w:rFonts w:ascii="Arial" w:eastAsia="Times New Roman" w:hAnsi="Arial" w:cs="Arial"/>
          <w:b/>
          <w:bCs/>
          <w:color w:val="FF0000"/>
          <w:sz w:val="27"/>
          <w:szCs w:val="27"/>
        </w:rPr>
        <w:t>Conversación</w:t>
      </w:r>
      <w:proofErr w:type="spellEnd"/>
    </w:p>
    <w:p w:rsidR="00B065FD" w:rsidRPr="00B065FD" w:rsidRDefault="00B065FD" w:rsidP="00B065FD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conversación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están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previstos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todos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que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ya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hablan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español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pero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quieren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perfeccionar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del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dominio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lengua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española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diferencia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lengua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este</w:t>
      </w:r>
      <w:proofErr w:type="spellEnd"/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incluye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seminarios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discusiones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o sea,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durante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cada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discute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algún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tema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interesante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educación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cultura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política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deporte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música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etc.).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profesor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les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manda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antemano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a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estudiantes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breve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información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(1-3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páginas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sobre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tema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elegido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conocer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tanto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sujeto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cuestión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como</w:t>
      </w:r>
      <w:proofErr w:type="spellEnd"/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vocabulario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. La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elección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del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tema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lastRenderedPageBreak/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supuesto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depende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también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preferencias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participantes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conversación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incluyen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también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proyecciones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películas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escucha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discusión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canciones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son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muy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efectivos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pues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son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dirigidos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exclusivamente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especialistas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hispanohablantes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br/>
        <w:t xml:space="preserve">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lleva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</w:t>
      </w:r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carácter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continuo, 2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veces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por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semana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, con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duración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una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hora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y media. El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pago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mensual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de </w:t>
      </w:r>
      <w:proofErr w:type="spellStart"/>
      <w:proofErr w:type="gram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este</w:t>
      </w:r>
      <w:proofErr w:type="spellEnd"/>
      <w:proofErr w:type="gram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curso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(8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clases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B065FD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B065FD">
        <w:rPr>
          <w:rFonts w:ascii="Arial" w:eastAsia="Times New Roman" w:hAnsi="Arial" w:cs="Arial"/>
          <w:color w:val="000000"/>
          <w:sz w:val="21"/>
          <w:szCs w:val="21"/>
        </w:rPr>
        <w:t xml:space="preserve"> 12.000 AMD.</w:t>
      </w:r>
    </w:p>
    <w:p w:rsidR="00B065FD" w:rsidRPr="00B065FD" w:rsidRDefault="00B065FD" w:rsidP="00B065FD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Al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terminar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las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clase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los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estudiantes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recibirán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gram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un</w:t>
      </w:r>
      <w:proofErr w:type="gram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certificado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que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corresponda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al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nivel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 xml:space="preserve"> </w:t>
      </w:r>
      <w:proofErr w:type="spellStart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realizado</w:t>
      </w:r>
      <w:proofErr w:type="spellEnd"/>
      <w:r w:rsidRPr="00B065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</w:rPr>
        <w:t>.</w:t>
      </w:r>
    </w:p>
    <w:p w:rsidR="006940AF" w:rsidRDefault="006940AF"/>
    <w:p w:rsidR="00045721" w:rsidRDefault="00045721" w:rsidP="00045721">
      <w:pPr>
        <w:pStyle w:val="Heading1"/>
        <w:shd w:val="clear" w:color="auto" w:fill="FFFFFF"/>
        <w:spacing w:before="150" w:beforeAutospacing="0" w:after="0" w:afterAutospacing="0" w:line="312" w:lineRule="atLeast"/>
        <w:rPr>
          <w:rFonts w:ascii="Arial AM" w:hAnsi="Arial AM"/>
          <w:color w:val="000000"/>
          <w:sz w:val="27"/>
          <w:szCs w:val="27"/>
        </w:rPr>
      </w:pPr>
      <w:r>
        <w:rPr>
          <w:rFonts w:ascii="Arial AM" w:hAnsi="Arial AM"/>
          <w:color w:val="000000"/>
          <w:sz w:val="27"/>
          <w:szCs w:val="27"/>
        </w:rPr>
        <w:t>Contacts</w:t>
      </w:r>
    </w:p>
    <w:p w:rsidR="00045721" w:rsidRDefault="00045721" w:rsidP="00045721">
      <w:pPr>
        <w:pStyle w:val="Heading3"/>
        <w:shd w:val="clear" w:color="auto" w:fill="FFFFFF"/>
        <w:spacing w:before="150" w:beforeAutospacing="0" w:after="150" w:afterAutospacing="0" w:line="360" w:lineRule="atLeast"/>
        <w:jc w:val="both"/>
        <w:rPr>
          <w:rFonts w:ascii="Arial AM" w:hAnsi="Arial AM" w:cs="Arial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Իսպանական</w:t>
      </w:r>
      <w:proofErr w:type="spellEnd"/>
      <w:r>
        <w:rPr>
          <w:rFonts w:ascii="Arial AM" w:hAnsi="Arial AM" w:cs="Arial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կենտրոն</w:t>
      </w:r>
      <w:proofErr w:type="spellEnd"/>
    </w:p>
    <w:p w:rsidR="00045721" w:rsidRDefault="00045721" w:rsidP="0004572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 AMU" w:hAnsi="Arial AMU" w:cs="Arial"/>
          <w:color w:val="000000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Հասցե</w:t>
      </w:r>
      <w:proofErr w:type="spellEnd"/>
      <w:r>
        <w:rPr>
          <w:rStyle w:val="Strong"/>
          <w:rFonts w:ascii="Arial AMU" w:hAnsi="Arial AMU" w:cs="Arial"/>
          <w:color w:val="000000"/>
          <w:sz w:val="21"/>
          <w:szCs w:val="21"/>
        </w:rPr>
        <w:t>`</w:t>
      </w:r>
      <w:r>
        <w:rPr>
          <w:rStyle w:val="apple-converted-space"/>
          <w:rFonts w:ascii="Arial AMU" w:hAnsi="Arial AMU" w:cs="Arial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Խանջյան</w:t>
      </w:r>
      <w:proofErr w:type="spellEnd"/>
      <w:r>
        <w:rPr>
          <w:rFonts w:ascii="Arial AMU" w:hAnsi="Arial AMU" w:cs="Arial"/>
          <w:color w:val="000000"/>
          <w:sz w:val="21"/>
          <w:szCs w:val="21"/>
        </w:rPr>
        <w:t xml:space="preserve"> 19, 2-</w:t>
      </w:r>
      <w:r>
        <w:rPr>
          <w:rFonts w:ascii="Sylfaen" w:hAnsi="Sylfaen" w:cs="Sylfaen"/>
          <w:color w:val="000000"/>
          <w:sz w:val="21"/>
          <w:szCs w:val="21"/>
        </w:rPr>
        <w:t>րդ</w:t>
      </w:r>
      <w:r>
        <w:rPr>
          <w:rFonts w:ascii="Arial AMU" w:hAnsi="Arial AMU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հարկ</w:t>
      </w:r>
      <w:proofErr w:type="spellEnd"/>
      <w:r>
        <w:rPr>
          <w:rFonts w:ascii="Arial AMU" w:hAnsi="Arial AMU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Երևան</w:t>
      </w:r>
      <w:proofErr w:type="spellEnd"/>
      <w:r>
        <w:rPr>
          <w:rFonts w:ascii="Arial AMU" w:hAnsi="Arial AMU" w:cs="Arial"/>
          <w:color w:val="000000"/>
          <w:sz w:val="21"/>
          <w:szCs w:val="21"/>
        </w:rPr>
        <w:t>, 0010</w:t>
      </w:r>
    </w:p>
    <w:p w:rsidR="00045721" w:rsidRDefault="00045721" w:rsidP="0004572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 AMU" w:hAnsi="Arial AMU" w:cs="Arial"/>
          <w:color w:val="000000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Հեռ</w:t>
      </w:r>
      <w:proofErr w:type="spellEnd"/>
      <w:proofErr w:type="gramStart"/>
      <w:r>
        <w:rPr>
          <w:rStyle w:val="Strong"/>
          <w:rFonts w:ascii="Arial AMU" w:hAnsi="Arial AMU" w:cs="Arial"/>
          <w:color w:val="000000"/>
          <w:sz w:val="21"/>
          <w:szCs w:val="21"/>
        </w:rPr>
        <w:t>.`</w:t>
      </w:r>
      <w:proofErr w:type="gramEnd"/>
      <w:r>
        <w:rPr>
          <w:rStyle w:val="apple-converted-space"/>
          <w:rFonts w:ascii="Arial AMU" w:hAnsi="Arial AMU" w:cs="Arial"/>
          <w:color w:val="000000"/>
          <w:sz w:val="21"/>
          <w:szCs w:val="21"/>
        </w:rPr>
        <w:t> </w:t>
      </w:r>
      <w:r>
        <w:rPr>
          <w:rFonts w:ascii="Arial AMU" w:hAnsi="Arial AMU" w:cs="Arial"/>
          <w:color w:val="000000"/>
          <w:sz w:val="21"/>
          <w:szCs w:val="21"/>
        </w:rPr>
        <w:t>+374 10 54-71-02, +374 99 54-71-02</w:t>
      </w:r>
    </w:p>
    <w:p w:rsidR="00045721" w:rsidRDefault="00045721" w:rsidP="0004572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 AMU" w:hAnsi="Arial AMU" w:cs="Arial"/>
          <w:color w:val="000000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Էլ</w:t>
      </w:r>
      <w:proofErr w:type="spellEnd"/>
      <w:r>
        <w:rPr>
          <w:rStyle w:val="Strong"/>
          <w:rFonts w:ascii="Arial AMU" w:hAnsi="Arial AMU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Strong"/>
          <w:rFonts w:ascii="Sylfaen" w:hAnsi="Sylfaen" w:cs="Sylfaen"/>
          <w:color w:val="000000"/>
          <w:sz w:val="21"/>
          <w:szCs w:val="21"/>
        </w:rPr>
        <w:t>փոստ</w:t>
      </w:r>
      <w:proofErr w:type="spellEnd"/>
      <w:r>
        <w:rPr>
          <w:rStyle w:val="Strong"/>
          <w:rFonts w:ascii="Arial AMU" w:hAnsi="Arial AMU" w:cs="Arial"/>
          <w:color w:val="000000"/>
          <w:sz w:val="21"/>
          <w:szCs w:val="21"/>
        </w:rPr>
        <w:t>`</w:t>
      </w:r>
      <w:r>
        <w:rPr>
          <w:rStyle w:val="apple-converted-space"/>
          <w:rFonts w:ascii="Arial AMU" w:hAnsi="Arial AMU" w:cs="Arial"/>
          <w:color w:val="000000"/>
          <w:sz w:val="21"/>
          <w:szCs w:val="21"/>
        </w:rPr>
        <w:t> </w:t>
      </w:r>
      <w:hyperlink r:id="rId16" w:history="1">
        <w:r>
          <w:rPr>
            <w:rStyle w:val="Hyperlink"/>
            <w:rFonts w:ascii="Arial AMU" w:hAnsi="Arial AMU" w:cs="Arial"/>
            <w:color w:val="743399"/>
            <w:sz w:val="21"/>
            <w:szCs w:val="21"/>
          </w:rPr>
          <w:t>info@centrohispano.am</w:t>
        </w:r>
      </w:hyperlink>
    </w:p>
    <w:p w:rsidR="00045721" w:rsidRDefault="00045721" w:rsidP="00045721">
      <w:pPr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29940" cy="2857500"/>
            <wp:effectExtent l="0" t="0" r="3810" b="0"/>
            <wp:docPr id="8" name="Picture 8" descr="http://centrohispano.am/wp-content/upload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entrohispano.am/wp-content/uploads/ma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21" w:rsidRDefault="00045721">
      <w:bookmarkStart w:id="0" w:name="_GoBack"/>
      <w:bookmarkEnd w:id="0"/>
    </w:p>
    <w:sectPr w:rsidR="0004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D06"/>
    <w:multiLevelType w:val="multilevel"/>
    <w:tmpl w:val="4272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45988"/>
    <w:multiLevelType w:val="multilevel"/>
    <w:tmpl w:val="088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2E"/>
    <w:rsid w:val="00045721"/>
    <w:rsid w:val="006940AF"/>
    <w:rsid w:val="00B065FD"/>
    <w:rsid w:val="00C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6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65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65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5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6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65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65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5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0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83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ohispano.am/wp-content/uploads/DSC_0294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entrohispano.am/wp-content/uploads/DSC_0309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info@centrohispano.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centrohispano.am/wp-content/uploads/xosakc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centrohispano.am/wp-content/uploads/DSC_030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Hayarpy</dc:creator>
  <cp:keywords/>
  <dc:description/>
  <cp:lastModifiedBy>Hayarpy</cp:lastModifiedBy>
  <cp:revision>3</cp:revision>
  <dcterms:created xsi:type="dcterms:W3CDTF">2012-11-29T09:45:00Z</dcterms:created>
  <dcterms:modified xsi:type="dcterms:W3CDTF">2012-11-29T09:51:00Z</dcterms:modified>
</cp:coreProperties>
</file>