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93" w:rsidRPr="00366B8A" w:rsidRDefault="00366B8A">
      <w:pPr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</w:pPr>
      <w:bookmarkStart w:id="0" w:name="_GoBack"/>
      <w:bookmarkEnd w:id="0"/>
      <w:r>
        <w:rPr>
          <w:rFonts w:ascii="Tahoma Armenian" w:hAnsi="Tahoma Armenian" w:cs="Tahoma Armenian"/>
          <w:color w:val="000000"/>
          <w:sz w:val="24"/>
          <w:szCs w:val="24"/>
          <w:lang w:val="en-US"/>
        </w:rPr>
        <w:t>Դուն էն հուրին 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Դուն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հուրին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վուր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գեմի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կու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զավթե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Չունքի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ինձ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զավթեցիր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խափով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նազանի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.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Արիվիլք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արիվմուտ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հարավ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ու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հյուսիս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Չը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կա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`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չափով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նազանի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: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Շատ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մարթ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քու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էշխեմեն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կու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դառնա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յիզիդ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.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Արի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մե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ռահմ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արա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լա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'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վ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կացի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միզիդ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.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Գուզիմ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թե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համաշա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դամ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անիմ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քիզիդ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`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Սանթուրով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քամանչով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դափով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նազանի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: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Սայաթ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-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Նովեն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ասաց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`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արզ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անիմ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Խանին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.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Ղաբուլ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ունիմ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`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քու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խաթրու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ինձ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սըպանին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.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Հենչաք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ըլի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յա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'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գաս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իմ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գերեզմանին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,-</w:t>
      </w:r>
      <w:r w:rsidR="00A63733" w:rsidRPr="00366B8A">
        <w:rPr>
          <w:rStyle w:val="apple-converted-space"/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 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Ածիս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խողըն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վըրես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ափով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նազանի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:</w:t>
      </w:r>
      <w:r w:rsidR="00A63733" w:rsidRPr="00366B8A">
        <w:rPr>
          <w:rFonts w:ascii="Tahoma Armenian" w:hAnsi="Tahoma Armenian" w:cs="Tahoma Armenian"/>
          <w:b/>
          <w:bCs/>
          <w:i/>
          <w:iCs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EA7B18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t>Բլբուլի հիդ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Բըլբուլի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հիդ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լաց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էլի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Վարդի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բաց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էլի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Վարդաջըրով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թաց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էլի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Թա՛ց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էլի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: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Չըկա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Չըկա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.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Դո՛ւն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աննըմա՛ն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: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Էրէսըդ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շամշ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ու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ղամար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Ջանըս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դուս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գուքայ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ամար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Մէջքիդ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ունիս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օսկէ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քամար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Օ՛սկէ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քամար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: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Չըկա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Չըկա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.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Դո՛ւն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աննըմա՛ն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: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Դարդըս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ասիմ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`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գուլան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սարիր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Էս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ի՞նչ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բան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էր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,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վուր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դուն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արիր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Սայաթ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-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Նովուն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ջունուն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արիր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Ջո՛ւնուն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արիր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: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Չըկա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Չըկա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քիզի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 xml:space="preserve"> 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նըման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  <w:t>.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lang w:val="en-US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 նըման,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Քիզ նըման,</w:t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</w:rPr>
        <w:br/>
      </w:r>
      <w:r w:rsidR="00A63733" w:rsidRPr="00366B8A"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</w:rPr>
        <w:t>Դո՛ւն իս, աննըմա՛ն:</w:t>
      </w:r>
    </w:p>
    <w:p w:rsidR="00A63733" w:rsidRPr="00366B8A" w:rsidRDefault="00A63733">
      <w:pPr>
        <w:rPr>
          <w:rFonts w:ascii="Tahoma Armenian" w:hAnsi="Tahoma Armenian" w:cs="Tahoma Armenian"/>
          <w:color w:val="000000"/>
          <w:sz w:val="24"/>
          <w:szCs w:val="24"/>
          <w:shd w:val="clear" w:color="auto" w:fill="F9F9F9"/>
          <w:lang w:val="en-US"/>
        </w:rPr>
      </w:pPr>
    </w:p>
    <w:p w:rsidR="00A63733" w:rsidRPr="00A63733" w:rsidRDefault="00A63733">
      <w:pPr>
        <w:rPr>
          <w:rFonts w:ascii="Sylfaen" w:hAnsi="Sylfaen"/>
          <w:lang w:val="en-US"/>
        </w:rPr>
      </w:pPr>
    </w:p>
    <w:sectPr w:rsidR="00A63733" w:rsidRPr="00A6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 Armenian">
    <w:panose1 w:val="020B0604030504040204"/>
    <w:charset w:val="CC"/>
    <w:family w:val="swiss"/>
    <w:pitch w:val="variable"/>
    <w:sig w:usb0="A1002EAF" w:usb1="0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3C"/>
    <w:rsid w:val="00366B8A"/>
    <w:rsid w:val="004B2668"/>
    <w:rsid w:val="00823282"/>
    <w:rsid w:val="0091763C"/>
    <w:rsid w:val="00A63733"/>
    <w:rsid w:val="00CE146B"/>
    <w:rsid w:val="00D66A93"/>
    <w:rsid w:val="00E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E6C8-C45D-4A0A-88B9-26DAF531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3</cp:revision>
  <dcterms:created xsi:type="dcterms:W3CDTF">2015-03-23T14:40:00Z</dcterms:created>
  <dcterms:modified xsi:type="dcterms:W3CDTF">2015-03-23T15:42:00Z</dcterms:modified>
</cp:coreProperties>
</file>